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B3A" w:rsidRPr="008768DF" w:rsidRDefault="00BD4E6E" w:rsidP="008768DF">
      <w:pPr>
        <w:pStyle w:val="1"/>
        <w:spacing w:line="23" w:lineRule="atLeast"/>
        <w:ind w:left="4320" w:firstLine="720"/>
        <w:jc w:val="both"/>
        <w:rPr>
          <w:rFonts w:ascii="Calibri" w:hAnsi="Calibri" w:cs="Arial"/>
          <w:sz w:val="22"/>
          <w:szCs w:val="22"/>
        </w:rPr>
      </w:pPr>
      <w:r>
        <w:rPr>
          <w:rFonts w:ascii="Calibri" w:hAnsi="Calibri" w:cs="Arial"/>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0;margin-top:-2.4pt;width:260.25pt;height:5.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p5wEAALUDAAAOAAAAZHJzL2Uyb0RvYy54bWysU1Fv0zAQfkfiP1h+p0k7VlDUdBqbhpAG&#10;Q9r4ARfHaSwSnzm7Tcqv5+w03YA3xIt1OZ+/++67L5urse/EQZM3aEu5XORSaKuwNnZXym9Pd2/e&#10;S+ED2Bo6tLqUR+3l1fb1q83gCr3CFrtak2AQ64vBlbINwRVZ5lWre/ALdNryZYPUQ+BP2mU1wcDo&#10;fZet8nydDUi1I1Tae87eTpdym/CbRqvw0DReB9GVkrmFdFI6q3hm2w0UOwLXGnWiAf/AogdjuekZ&#10;6hYCiD2Zv6B6owg9NmGhsM+waYzSaQaeZpn/Mc1jC06nWVgc784y+f8Hq74cvpIwdSnfSmGh5xU9&#10;6TGIDziKVVRncL7gokfHZWHkNG85TerdParvXli8acHu9DURDq2Gmtkt48vsxdMJx0eQaviMNbeB&#10;fcAENDbUR+lYDMHovKXjeTORiuLkxUV+uXx3KYXiu/V6zWHsAMX82JEPHzX2IgalJF58AofDvQ9T&#10;6VwSe1m8M13HeSg6+1uCMWMmkY98J+ZhrEaujhNVWB95DMLJS+x9Dlqkn1IM7KNS+h97IC1F98my&#10;FNF0c0BzUM0BWMVPSxmkmMKbMJlz78jsWkaexLZ4zXI1Jo3yzOLEk72RxDj5OJrv5Xeqev7btr8A&#10;AAD//wMAUEsDBBQABgAIAAAAIQB0gwMq2wAAAAUBAAAPAAAAZHJzL2Rvd25yZXYueG1sTI/BTsMw&#10;EETvSPyDtUjcWpuKlhLiVBWCExIiTQ8cnXibWI3XIXbb8PcsJ7jtaEYzb/PN5HtxxjG6QBru5goE&#10;UhOso1bDvnqdrUHEZMiaPhBq+MYIm+L6KjeZDRcq8bxLreASipnR0KU0ZFLGpkNv4jwMSOwdwuhN&#10;Yjm20o7mwuW+lwulVtIbR7zQmQGfO2yOu5PXsP2k8sV9vdcf5aF0VfWo6G111Pr2Zto+gUg4pb8w&#10;/OIzOhTMVIcT2Sh6DfxI0jC7Z352lwu1BFHz8QCyyOV/+uIHAAD//wMAUEsBAi0AFAAGAAgAAAAh&#10;ALaDOJL+AAAA4QEAABMAAAAAAAAAAAAAAAAAAAAAAFtDb250ZW50X1R5cGVzXS54bWxQSwECLQAU&#10;AAYACAAAACEAOP0h/9YAAACUAQAACwAAAAAAAAAAAAAAAAAvAQAAX3JlbHMvLnJlbHNQSwECLQAU&#10;AAYACAAAACEATPos6ecBAAC1AwAADgAAAAAAAAAAAAAAAAAuAgAAZHJzL2Uyb0RvYy54bWxQSwEC&#10;LQAUAAYACAAAACEAdIMDKtsAAAAFAQAADwAAAAAAAAAAAAAAAABBBAAAZHJzL2Rvd25yZXYueG1s&#10;UEsFBgAAAAAEAAQA8wAAAEkFAAAAAA==&#10;" filled="f" stroked="f">
            <v:textbox inset="0,0,0,0">
              <w:txbxContent>
                <w:p w:rsidR="00A72C72" w:rsidRPr="000E4B99" w:rsidRDefault="00A72C72" w:rsidP="006B20FF">
                  <w:pPr>
                    <w:spacing w:after="0" w:line="264" w:lineRule="auto"/>
                    <w:rPr>
                      <w:lang w:val="de-DE"/>
                    </w:rPr>
                  </w:pPr>
                </w:p>
              </w:txbxContent>
            </v:textbox>
          </v:shape>
        </w:pict>
      </w:r>
    </w:p>
    <w:p w:rsidR="00B80EAB" w:rsidRDefault="00B80EAB" w:rsidP="008768DF">
      <w:pPr>
        <w:widowControl w:val="0"/>
        <w:autoSpaceDE w:val="0"/>
        <w:autoSpaceDN w:val="0"/>
        <w:adjustRightInd w:val="0"/>
        <w:spacing w:after="0" w:line="23" w:lineRule="atLeast"/>
        <w:jc w:val="both"/>
        <w:rPr>
          <w:rFonts w:asciiTheme="minorHAnsi" w:hAnsiTheme="minorHAnsi" w:cs="Arial"/>
        </w:rPr>
      </w:pPr>
    </w:p>
    <w:p w:rsidR="00B211FB" w:rsidRDefault="005F5E78" w:rsidP="00B211FB">
      <w:pPr>
        <w:spacing w:after="0"/>
        <w:jc w:val="center"/>
        <w:rPr>
          <w:b/>
        </w:rPr>
      </w:pPr>
      <w:r>
        <w:rPr>
          <w:b/>
        </w:rPr>
        <w:t>ΚΕΝΤΡΙΚΑ ΣΗΜΕΙΑ ΤΗΣ ΥΛΗΣ ΓΙΑ ΤΙΣ</w:t>
      </w:r>
      <w:r w:rsidR="00894FE4">
        <w:rPr>
          <w:b/>
        </w:rPr>
        <w:t xml:space="preserve"> ΦΥΣΙΚΕΣ ΕΠΙΣΤΗΜΕΣ </w:t>
      </w:r>
      <w:r w:rsidR="00F37104">
        <w:rPr>
          <w:b/>
        </w:rPr>
        <w:t xml:space="preserve"> ΓΥΜΝΑΣΙΟΥ ΚΑΙ ΛΥΚΕΙΟΥ</w:t>
      </w:r>
      <w:r w:rsidR="00894FE4" w:rsidRPr="00894FE4">
        <w:rPr>
          <w:b/>
        </w:rPr>
        <w:t xml:space="preserve"> </w:t>
      </w:r>
    </w:p>
    <w:p w:rsidR="00B211FB" w:rsidRDefault="00DD5CDC" w:rsidP="00B211FB">
      <w:pPr>
        <w:spacing w:after="0"/>
        <w:jc w:val="center"/>
        <w:rPr>
          <w:b/>
        </w:rPr>
      </w:pPr>
      <w:r>
        <w:rPr>
          <w:b/>
        </w:rPr>
        <w:t>Α</w:t>
      </w:r>
      <w:r w:rsidR="005D1044">
        <w:rPr>
          <w:b/>
        </w:rPr>
        <w:t>ΠΡΙΛΙΟΣ</w:t>
      </w:r>
      <w:r>
        <w:rPr>
          <w:b/>
        </w:rPr>
        <w:t xml:space="preserve"> </w:t>
      </w:r>
      <w:r w:rsidR="00B211FB">
        <w:rPr>
          <w:b/>
        </w:rPr>
        <w:t>2021</w:t>
      </w:r>
    </w:p>
    <w:p w:rsidR="00B211FB" w:rsidRDefault="00B211FB" w:rsidP="002F18C0">
      <w:pPr>
        <w:widowControl w:val="0"/>
        <w:autoSpaceDE w:val="0"/>
        <w:autoSpaceDN w:val="0"/>
        <w:adjustRightInd w:val="0"/>
        <w:spacing w:after="0" w:line="23" w:lineRule="atLeast"/>
        <w:jc w:val="both"/>
        <w:rPr>
          <w:rFonts w:asciiTheme="minorHAnsi" w:hAnsiTheme="minorHAnsi" w:cs="Arial"/>
        </w:rPr>
      </w:pPr>
    </w:p>
    <w:tbl>
      <w:tblPr>
        <w:tblStyle w:val="ad"/>
        <w:tblW w:w="0" w:type="auto"/>
        <w:tblLook w:val="04A0" w:firstRow="1" w:lastRow="0" w:firstColumn="1" w:lastColumn="0" w:noHBand="0" w:noVBand="1"/>
      </w:tblPr>
      <w:tblGrid>
        <w:gridCol w:w="1499"/>
        <w:gridCol w:w="1115"/>
        <w:gridCol w:w="5858"/>
      </w:tblGrid>
      <w:tr w:rsidR="00B211FB" w:rsidRPr="00766FF8" w:rsidTr="00D50512">
        <w:tc>
          <w:tcPr>
            <w:tcW w:w="8472" w:type="dxa"/>
            <w:gridSpan w:val="3"/>
            <w:shd w:val="clear" w:color="auto" w:fill="DBE5F1" w:themeFill="accent1" w:themeFillTint="33"/>
            <w:vAlign w:val="center"/>
          </w:tcPr>
          <w:p w:rsidR="00B211FB" w:rsidRPr="00766FF8" w:rsidRDefault="009233A7" w:rsidP="00A95C9F">
            <w:pPr>
              <w:spacing w:after="0"/>
              <w:jc w:val="center"/>
            </w:pPr>
            <w:r>
              <w:rPr>
                <w:b/>
              </w:rPr>
              <w:t>Φ</w:t>
            </w:r>
            <w:r w:rsidR="0038336F">
              <w:rPr>
                <w:b/>
              </w:rPr>
              <w:t>ΥΣΙΚΗ</w:t>
            </w:r>
          </w:p>
          <w:p w:rsidR="00B211FB" w:rsidRPr="005023D6" w:rsidRDefault="00F67CA6" w:rsidP="00DD5CDC">
            <w:pPr>
              <w:spacing w:after="0"/>
              <w:jc w:val="center"/>
              <w:rPr>
                <w:b/>
              </w:rPr>
            </w:pPr>
            <w:r w:rsidRPr="005023D6">
              <w:rPr>
                <w:b/>
              </w:rPr>
              <w:t xml:space="preserve">Τα </w:t>
            </w:r>
            <w:r w:rsidR="00DD5CDC" w:rsidRPr="005023D6">
              <w:rPr>
                <w:b/>
              </w:rPr>
              <w:t xml:space="preserve">κεντρικά σημεία </w:t>
            </w:r>
            <w:r w:rsidR="006C50EF" w:rsidRPr="005023D6">
              <w:rPr>
                <w:b/>
              </w:rPr>
              <w:t xml:space="preserve">της ύλης </w:t>
            </w:r>
            <w:r w:rsidR="00DD5CDC" w:rsidRPr="005023D6">
              <w:rPr>
                <w:b/>
              </w:rPr>
              <w:t>κάθε τάξης</w:t>
            </w:r>
            <w:r w:rsidRPr="005023D6">
              <w:rPr>
                <w:b/>
              </w:rPr>
              <w:t xml:space="preserve"> που ακολουθούν</w:t>
            </w:r>
            <w:r w:rsidR="00DD5CDC" w:rsidRPr="005023D6">
              <w:rPr>
                <w:b/>
              </w:rPr>
              <w:t xml:space="preserve">, αφενός είναι απαραίτητα για επόμενη τάξη και αφετέρου μπορούν να αποτελέσουν τον πυρήνα για </w:t>
            </w:r>
            <w:r w:rsidR="00582DBF" w:rsidRPr="005023D6">
              <w:rPr>
                <w:b/>
              </w:rPr>
              <w:t xml:space="preserve">την </w:t>
            </w:r>
            <w:r w:rsidR="00784F98" w:rsidRPr="005023D6">
              <w:rPr>
                <w:b/>
              </w:rPr>
              <w:t>κατανόηση</w:t>
            </w:r>
            <w:r w:rsidR="009257DF" w:rsidRPr="005023D6">
              <w:rPr>
                <w:b/>
              </w:rPr>
              <w:t xml:space="preserve"> των εννοιών</w:t>
            </w:r>
            <w:r w:rsidR="00FE6FB9" w:rsidRPr="005023D6">
              <w:rPr>
                <w:b/>
              </w:rPr>
              <w:t>,</w:t>
            </w:r>
            <w:r w:rsidR="009257DF" w:rsidRPr="005023D6">
              <w:rPr>
                <w:b/>
              </w:rPr>
              <w:t xml:space="preserve"> </w:t>
            </w:r>
            <w:r w:rsidR="001E117D" w:rsidRPr="005023D6">
              <w:rPr>
                <w:b/>
              </w:rPr>
              <w:t>την εφαρμογή</w:t>
            </w:r>
            <w:r w:rsidR="0016773F" w:rsidRPr="005023D6">
              <w:rPr>
                <w:b/>
              </w:rPr>
              <w:t xml:space="preserve"> </w:t>
            </w:r>
            <w:r w:rsidR="009257DF" w:rsidRPr="005023D6">
              <w:rPr>
                <w:b/>
              </w:rPr>
              <w:t>των νόμων</w:t>
            </w:r>
            <w:r w:rsidR="000F44B2" w:rsidRPr="005023D6">
              <w:rPr>
                <w:b/>
              </w:rPr>
              <w:t xml:space="preserve"> </w:t>
            </w:r>
            <w:r w:rsidR="0024511B" w:rsidRPr="005023D6">
              <w:rPr>
                <w:b/>
              </w:rPr>
              <w:t>και</w:t>
            </w:r>
            <w:r w:rsidR="00FE17EF" w:rsidRPr="005023D6">
              <w:rPr>
                <w:b/>
              </w:rPr>
              <w:t xml:space="preserve"> των </w:t>
            </w:r>
            <w:r w:rsidR="006F6CBA" w:rsidRPr="005023D6">
              <w:rPr>
                <w:b/>
              </w:rPr>
              <w:t>επιστημ</w:t>
            </w:r>
            <w:r w:rsidR="005C02FE" w:rsidRPr="005023D6">
              <w:rPr>
                <w:b/>
              </w:rPr>
              <w:t>ο</w:t>
            </w:r>
            <w:r w:rsidR="006F6CBA" w:rsidRPr="005023D6">
              <w:rPr>
                <w:b/>
              </w:rPr>
              <w:t xml:space="preserve">νικών </w:t>
            </w:r>
            <w:r w:rsidR="00474C4D" w:rsidRPr="005023D6">
              <w:rPr>
                <w:b/>
              </w:rPr>
              <w:t>διαδικασιών</w:t>
            </w:r>
            <w:r w:rsidR="003B7A1C" w:rsidRPr="005023D6">
              <w:rPr>
                <w:b/>
              </w:rPr>
              <w:t>,</w:t>
            </w:r>
            <w:r w:rsidR="0024511B" w:rsidRPr="005023D6">
              <w:rPr>
                <w:b/>
              </w:rPr>
              <w:t xml:space="preserve"> καθώς και την ερμηνεία φαινομένων</w:t>
            </w:r>
            <w:r w:rsidR="0029273D" w:rsidRPr="005023D6">
              <w:rPr>
                <w:b/>
              </w:rPr>
              <w:t xml:space="preserve"> που περιλαμβάνονται στην ύλη </w:t>
            </w:r>
            <w:r w:rsidR="00DD5CDC" w:rsidRPr="005023D6">
              <w:rPr>
                <w:b/>
              </w:rPr>
              <w:t xml:space="preserve">της </w:t>
            </w:r>
            <w:r w:rsidRPr="005023D6">
              <w:rPr>
                <w:b/>
              </w:rPr>
              <w:t xml:space="preserve">συγκεκριμένης </w:t>
            </w:r>
            <w:r w:rsidR="00DD5CDC" w:rsidRPr="005023D6">
              <w:rPr>
                <w:b/>
              </w:rPr>
              <w:t>τάξης.</w:t>
            </w:r>
          </w:p>
          <w:p w:rsidR="00DD5CDC" w:rsidRPr="00766FF8" w:rsidRDefault="00DD5CDC" w:rsidP="00564A94">
            <w:pPr>
              <w:spacing w:after="0"/>
              <w:jc w:val="center"/>
            </w:pPr>
            <w:r w:rsidRPr="005023D6">
              <w:rPr>
                <w:b/>
              </w:rPr>
              <w:t xml:space="preserve">Για κάθε τάξη είναι </w:t>
            </w:r>
            <w:r w:rsidR="00D31D71" w:rsidRPr="005023D6">
              <w:rPr>
                <w:b/>
              </w:rPr>
              <w:t>επιθυμητή</w:t>
            </w:r>
            <w:r w:rsidRPr="005023D6">
              <w:rPr>
                <w:b/>
              </w:rPr>
              <w:t xml:space="preserve"> η </w:t>
            </w:r>
            <w:r w:rsidR="000C2EFA" w:rsidRPr="005023D6">
              <w:rPr>
                <w:b/>
              </w:rPr>
              <w:t>ενεργός συμμετ</w:t>
            </w:r>
            <w:r w:rsidR="00D97624" w:rsidRPr="005023D6">
              <w:rPr>
                <w:b/>
              </w:rPr>
              <w:t>οχ</w:t>
            </w:r>
            <w:r w:rsidR="000C2EFA" w:rsidRPr="005023D6">
              <w:rPr>
                <w:b/>
              </w:rPr>
              <w:t>ή</w:t>
            </w:r>
            <w:r w:rsidR="00D97624" w:rsidRPr="005023D6">
              <w:rPr>
                <w:b/>
              </w:rPr>
              <w:t xml:space="preserve"> των μαθητών </w:t>
            </w:r>
            <w:r w:rsidR="00F37C3C" w:rsidRPr="005023D6">
              <w:rPr>
                <w:b/>
              </w:rPr>
              <w:t xml:space="preserve">μέσω της </w:t>
            </w:r>
            <w:r w:rsidR="00E04003" w:rsidRPr="005023D6">
              <w:rPr>
                <w:b/>
              </w:rPr>
              <w:t>διερεύνηση</w:t>
            </w:r>
            <w:r w:rsidR="005A1F0E" w:rsidRPr="005023D6">
              <w:rPr>
                <w:b/>
              </w:rPr>
              <w:t>ς</w:t>
            </w:r>
            <w:r w:rsidR="004806E8" w:rsidRPr="005023D6">
              <w:rPr>
                <w:b/>
              </w:rPr>
              <w:t xml:space="preserve"> </w:t>
            </w:r>
            <w:r w:rsidR="00564A94" w:rsidRPr="005023D6">
              <w:rPr>
                <w:b/>
              </w:rPr>
              <w:t xml:space="preserve">είτε σε μικρές ομάδες, είτε στην ολομέλεια της τάξης, </w:t>
            </w:r>
            <w:r w:rsidR="004806E8" w:rsidRPr="005023D6">
              <w:rPr>
                <w:b/>
              </w:rPr>
              <w:t>με σκοπό την ανάπτυξη επιστημονικών δεξιοτήτων</w:t>
            </w:r>
            <w:r w:rsidR="005A1F0E" w:rsidRPr="005023D6">
              <w:rPr>
                <w:b/>
              </w:rPr>
              <w:t>.</w:t>
            </w:r>
            <w:r w:rsidR="000D6939">
              <w:rPr>
                <w:rFonts w:cs="TimesNewRomanPS-BoldMT"/>
                <w:b/>
                <w:bCs/>
              </w:rPr>
              <w:t xml:space="preserve"> </w:t>
            </w:r>
          </w:p>
        </w:tc>
      </w:tr>
      <w:tr w:rsidR="00B211FB" w:rsidRPr="00766FF8" w:rsidTr="00D50512">
        <w:tc>
          <w:tcPr>
            <w:tcW w:w="1499" w:type="dxa"/>
            <w:vMerge w:val="restart"/>
            <w:shd w:val="clear" w:color="auto" w:fill="C6D9F1" w:themeFill="text2" w:themeFillTint="33"/>
            <w:vAlign w:val="center"/>
          </w:tcPr>
          <w:p w:rsidR="00B211FB" w:rsidRDefault="00B211FB" w:rsidP="00A95C9F">
            <w:pPr>
              <w:spacing w:after="0" w:line="240" w:lineRule="auto"/>
              <w:rPr>
                <w:b/>
                <w:i/>
              </w:rPr>
            </w:pPr>
            <w:r w:rsidRPr="00766FF8">
              <w:rPr>
                <w:b/>
                <w:i/>
              </w:rPr>
              <w:t>Γυμνάσιο</w:t>
            </w:r>
          </w:p>
          <w:p w:rsidR="00B211FB" w:rsidRPr="001065E1" w:rsidRDefault="00B211FB" w:rsidP="00611331">
            <w:pPr>
              <w:spacing w:after="0" w:line="240" w:lineRule="auto"/>
              <w:rPr>
                <w:sz w:val="18"/>
                <w:szCs w:val="18"/>
              </w:rPr>
            </w:pPr>
          </w:p>
        </w:tc>
        <w:tc>
          <w:tcPr>
            <w:tcW w:w="1115" w:type="dxa"/>
            <w:vAlign w:val="center"/>
          </w:tcPr>
          <w:p w:rsidR="00B211FB" w:rsidRPr="00766FF8" w:rsidRDefault="00B211FB" w:rsidP="00A95C9F">
            <w:pPr>
              <w:spacing w:after="0" w:line="240" w:lineRule="auto"/>
            </w:pPr>
            <w:r w:rsidRPr="00766FF8">
              <w:rPr>
                <w:b/>
              </w:rPr>
              <w:t xml:space="preserve">Α΄ τάξη </w:t>
            </w:r>
          </w:p>
        </w:tc>
        <w:tc>
          <w:tcPr>
            <w:tcW w:w="5858" w:type="dxa"/>
            <w:vAlign w:val="center"/>
          </w:tcPr>
          <w:p w:rsidR="00B211FB" w:rsidRPr="0029273D" w:rsidRDefault="006A4EA9" w:rsidP="0029273D">
            <w:pPr>
              <w:spacing w:after="0" w:line="240" w:lineRule="auto"/>
              <w:rPr>
                <w:sz w:val="20"/>
                <w:szCs w:val="20"/>
              </w:rPr>
            </w:pPr>
            <w:r>
              <w:rPr>
                <w:sz w:val="20"/>
                <w:szCs w:val="20"/>
              </w:rPr>
              <w:t>-</w:t>
            </w:r>
            <w:r w:rsidR="002400AE" w:rsidRPr="00E45761">
              <w:rPr>
                <w:sz w:val="20"/>
                <w:szCs w:val="20"/>
              </w:rPr>
              <w:t>Ε</w:t>
            </w:r>
            <w:r w:rsidR="00981BED" w:rsidRPr="00E45761">
              <w:rPr>
                <w:sz w:val="20"/>
                <w:szCs w:val="20"/>
              </w:rPr>
              <w:t>πιστημονική εκπαιδευτική μέθοδο</w:t>
            </w:r>
            <w:r w:rsidR="002400AE" w:rsidRPr="00E45761">
              <w:rPr>
                <w:sz w:val="20"/>
                <w:szCs w:val="20"/>
              </w:rPr>
              <w:t>ς</w:t>
            </w:r>
            <w:r w:rsidR="00981BED" w:rsidRPr="00E45761">
              <w:rPr>
                <w:sz w:val="20"/>
                <w:szCs w:val="20"/>
              </w:rPr>
              <w:t xml:space="preserve"> με διερεύνηση</w:t>
            </w:r>
            <w:r w:rsidR="00504E5D">
              <w:rPr>
                <w:sz w:val="20"/>
                <w:szCs w:val="20"/>
              </w:rPr>
              <w:t xml:space="preserve"> α</w:t>
            </w:r>
            <w:r w:rsidR="00F5598E">
              <w:rPr>
                <w:sz w:val="20"/>
                <w:szCs w:val="20"/>
              </w:rPr>
              <w:t>πό τη θερμ</w:t>
            </w:r>
            <w:r w:rsidR="00876D60">
              <w:rPr>
                <w:sz w:val="20"/>
                <w:szCs w:val="20"/>
              </w:rPr>
              <w:t>ό</w:t>
            </w:r>
            <w:r w:rsidR="00F5598E">
              <w:rPr>
                <w:sz w:val="20"/>
                <w:szCs w:val="20"/>
              </w:rPr>
              <w:t>τητα στη θερμοκρασία</w:t>
            </w:r>
            <w:r w:rsidR="00504E5D">
              <w:rPr>
                <w:sz w:val="20"/>
                <w:szCs w:val="20"/>
              </w:rPr>
              <w:t xml:space="preserve">. </w:t>
            </w:r>
            <w:r w:rsidR="00924F74">
              <w:rPr>
                <w:sz w:val="20"/>
                <w:szCs w:val="20"/>
              </w:rPr>
              <w:t>Η θερμική Ισορροπία</w:t>
            </w:r>
            <w:r w:rsidR="00F746D1">
              <w:rPr>
                <w:sz w:val="20"/>
                <w:szCs w:val="20"/>
              </w:rPr>
              <w:t>.</w:t>
            </w:r>
            <w:r w:rsidR="00ED669B">
              <w:t xml:space="preserve"> </w:t>
            </w:r>
            <w:r w:rsidR="00BD7C88" w:rsidRPr="0035781A">
              <w:rPr>
                <w:sz w:val="20"/>
                <w:szCs w:val="20"/>
              </w:rPr>
              <w:t>Διαγράμματα, ερμηνείες διάκριση εννοιών</w:t>
            </w:r>
          </w:p>
        </w:tc>
      </w:tr>
      <w:tr w:rsidR="00B211FB" w:rsidRPr="00766FF8" w:rsidTr="00D50512">
        <w:tc>
          <w:tcPr>
            <w:tcW w:w="1499" w:type="dxa"/>
            <w:vMerge/>
            <w:shd w:val="clear" w:color="auto" w:fill="C6D9F1" w:themeFill="text2" w:themeFillTint="33"/>
            <w:vAlign w:val="center"/>
          </w:tcPr>
          <w:p w:rsidR="00B211FB" w:rsidRPr="00766FF8" w:rsidRDefault="00B211FB" w:rsidP="00A95C9F">
            <w:pPr>
              <w:spacing w:after="0" w:line="240" w:lineRule="auto"/>
              <w:rPr>
                <w:b/>
                <w:i/>
              </w:rPr>
            </w:pPr>
          </w:p>
        </w:tc>
        <w:tc>
          <w:tcPr>
            <w:tcW w:w="1115" w:type="dxa"/>
            <w:vAlign w:val="center"/>
          </w:tcPr>
          <w:p w:rsidR="00B211FB" w:rsidRPr="00766FF8" w:rsidRDefault="00B211FB" w:rsidP="00A95C9F">
            <w:pPr>
              <w:spacing w:after="0" w:line="240" w:lineRule="auto"/>
            </w:pPr>
            <w:r w:rsidRPr="00766FF8">
              <w:rPr>
                <w:b/>
              </w:rPr>
              <w:t xml:space="preserve">Β΄ τάξη </w:t>
            </w:r>
          </w:p>
        </w:tc>
        <w:tc>
          <w:tcPr>
            <w:tcW w:w="5858" w:type="dxa"/>
            <w:vAlign w:val="center"/>
          </w:tcPr>
          <w:p w:rsidR="004B3BC5" w:rsidRDefault="004B3BC5" w:rsidP="00E45761">
            <w:pPr>
              <w:spacing w:after="0" w:line="240" w:lineRule="auto"/>
              <w:rPr>
                <w:sz w:val="20"/>
                <w:szCs w:val="20"/>
              </w:rPr>
            </w:pPr>
            <w:r>
              <w:rPr>
                <w:sz w:val="20"/>
                <w:szCs w:val="20"/>
              </w:rPr>
              <w:t>-</w:t>
            </w:r>
            <w:r w:rsidR="00E20AED">
              <w:rPr>
                <w:sz w:val="20"/>
                <w:szCs w:val="20"/>
              </w:rPr>
              <w:t xml:space="preserve"> Πρώτος νόμος του Νεύτωνα</w:t>
            </w:r>
            <w:r w:rsidR="00E20AED" w:rsidRPr="00E45761">
              <w:rPr>
                <w:sz w:val="20"/>
                <w:szCs w:val="20"/>
              </w:rPr>
              <w:t xml:space="preserve"> </w:t>
            </w:r>
            <w:r w:rsidR="00E20AED">
              <w:rPr>
                <w:sz w:val="20"/>
                <w:szCs w:val="20"/>
              </w:rPr>
              <w:t>-</w:t>
            </w:r>
            <w:r>
              <w:rPr>
                <w:sz w:val="20"/>
                <w:szCs w:val="20"/>
              </w:rPr>
              <w:t>Ισορροπία</w:t>
            </w:r>
            <w:r w:rsidR="00C61391">
              <w:rPr>
                <w:sz w:val="20"/>
                <w:szCs w:val="20"/>
              </w:rPr>
              <w:t>-Αδράνεια</w:t>
            </w:r>
          </w:p>
          <w:p w:rsidR="007E0513" w:rsidRPr="00C566AB" w:rsidRDefault="004B3BC5" w:rsidP="007E0513">
            <w:pPr>
              <w:spacing w:after="0" w:line="240" w:lineRule="auto"/>
              <w:rPr>
                <w:sz w:val="20"/>
                <w:szCs w:val="20"/>
              </w:rPr>
            </w:pPr>
            <w:r>
              <w:rPr>
                <w:sz w:val="20"/>
                <w:szCs w:val="20"/>
              </w:rPr>
              <w:t>-</w:t>
            </w:r>
            <w:r w:rsidR="00E45761" w:rsidRPr="00E45761">
              <w:rPr>
                <w:sz w:val="20"/>
                <w:szCs w:val="20"/>
              </w:rPr>
              <w:t>Σχεδίαση και σύνθεση δυνάμεων, τρίτος νόμος του Νεύτωνα</w:t>
            </w:r>
          </w:p>
        </w:tc>
      </w:tr>
      <w:tr w:rsidR="00B211FB" w:rsidRPr="00766FF8" w:rsidTr="00D50512">
        <w:tc>
          <w:tcPr>
            <w:tcW w:w="1499" w:type="dxa"/>
            <w:vMerge/>
            <w:shd w:val="clear" w:color="auto" w:fill="C6D9F1" w:themeFill="text2" w:themeFillTint="33"/>
            <w:vAlign w:val="center"/>
          </w:tcPr>
          <w:p w:rsidR="00B211FB" w:rsidRPr="00766FF8" w:rsidRDefault="00B211FB" w:rsidP="00A95C9F">
            <w:pPr>
              <w:spacing w:after="0" w:line="240" w:lineRule="auto"/>
              <w:rPr>
                <w:b/>
                <w:i/>
              </w:rPr>
            </w:pPr>
          </w:p>
        </w:tc>
        <w:tc>
          <w:tcPr>
            <w:tcW w:w="1115" w:type="dxa"/>
            <w:vAlign w:val="center"/>
          </w:tcPr>
          <w:p w:rsidR="00B211FB" w:rsidRPr="00766FF8" w:rsidRDefault="00B211FB" w:rsidP="00A95C9F">
            <w:pPr>
              <w:spacing w:after="0" w:line="240" w:lineRule="auto"/>
            </w:pPr>
            <w:r w:rsidRPr="00766FF8">
              <w:rPr>
                <w:b/>
              </w:rPr>
              <w:t xml:space="preserve">Γ΄ τάξη </w:t>
            </w:r>
          </w:p>
        </w:tc>
        <w:tc>
          <w:tcPr>
            <w:tcW w:w="5858" w:type="dxa"/>
            <w:vAlign w:val="center"/>
          </w:tcPr>
          <w:p w:rsidR="00D679EA" w:rsidRPr="008E02EC" w:rsidRDefault="00B211FB" w:rsidP="00D679EA">
            <w:pPr>
              <w:spacing w:after="0" w:line="240" w:lineRule="auto"/>
              <w:rPr>
                <w:sz w:val="20"/>
                <w:szCs w:val="20"/>
              </w:rPr>
            </w:pPr>
            <w:r w:rsidRPr="00E82F18">
              <w:rPr>
                <w:sz w:val="20"/>
                <w:szCs w:val="20"/>
              </w:rPr>
              <w:t xml:space="preserve"> </w:t>
            </w:r>
            <w:r w:rsidR="00D679EA" w:rsidRPr="00D679EA">
              <w:rPr>
                <w:sz w:val="20"/>
                <w:szCs w:val="20"/>
              </w:rPr>
              <w:t>-Υπολογισμός του κόστους της ωριαίας κατανάλωσης ηλεκτρικής συσκευής από τα αναγραφόμενα στοιχεία</w:t>
            </w:r>
          </w:p>
          <w:p w:rsidR="00090117" w:rsidRDefault="00090117" w:rsidP="00C50176">
            <w:pPr>
              <w:spacing w:after="0" w:line="240" w:lineRule="auto"/>
              <w:rPr>
                <w:sz w:val="20"/>
                <w:szCs w:val="20"/>
              </w:rPr>
            </w:pPr>
            <w:r w:rsidRPr="007E0513">
              <w:rPr>
                <w:rFonts w:ascii="Calibri" w:hAnsi="Calibri" w:cs="Calibri"/>
              </w:rPr>
              <w:t>-</w:t>
            </w:r>
            <w:r w:rsidRPr="0087189F">
              <w:rPr>
                <w:sz w:val="20"/>
                <w:szCs w:val="20"/>
              </w:rPr>
              <w:t xml:space="preserve">Πειραματική διαπίστωση </w:t>
            </w:r>
            <w:r w:rsidR="00C50176">
              <w:rPr>
                <w:sz w:val="20"/>
                <w:szCs w:val="20"/>
              </w:rPr>
              <w:t>των μαγνητικών απ</w:t>
            </w:r>
            <w:r w:rsidR="004919E9">
              <w:rPr>
                <w:sz w:val="20"/>
                <w:szCs w:val="20"/>
              </w:rPr>
              <w:t>οτε</w:t>
            </w:r>
            <w:r w:rsidR="00C50176">
              <w:rPr>
                <w:sz w:val="20"/>
                <w:szCs w:val="20"/>
              </w:rPr>
              <w:t>λεσμάτων</w:t>
            </w:r>
            <w:r w:rsidR="004919E9">
              <w:rPr>
                <w:sz w:val="20"/>
                <w:szCs w:val="20"/>
              </w:rPr>
              <w:t xml:space="preserve"> του ηλεκτρικού ρεύματος</w:t>
            </w:r>
          </w:p>
          <w:p w:rsidR="00B211FB" w:rsidRPr="00E82F18" w:rsidRDefault="00D679EA" w:rsidP="001E1218">
            <w:pPr>
              <w:spacing w:after="0" w:line="240" w:lineRule="auto"/>
              <w:rPr>
                <w:sz w:val="20"/>
                <w:szCs w:val="20"/>
              </w:rPr>
            </w:pPr>
            <w:r w:rsidRPr="00D679EA">
              <w:rPr>
                <w:sz w:val="20"/>
                <w:szCs w:val="20"/>
              </w:rPr>
              <w:t xml:space="preserve">-Χαρακτηριστικά μεγέθη των </w:t>
            </w:r>
            <w:r w:rsidR="00CD45EB">
              <w:rPr>
                <w:sz w:val="20"/>
                <w:szCs w:val="20"/>
              </w:rPr>
              <w:t xml:space="preserve">ταλαντώσεων και των </w:t>
            </w:r>
            <w:r w:rsidRPr="00D679EA">
              <w:rPr>
                <w:sz w:val="20"/>
                <w:szCs w:val="20"/>
              </w:rPr>
              <w:t>κυμάτων</w:t>
            </w:r>
          </w:p>
        </w:tc>
      </w:tr>
      <w:tr w:rsidR="00B211FB" w:rsidRPr="00766FF8" w:rsidTr="00D50512">
        <w:tc>
          <w:tcPr>
            <w:tcW w:w="1499" w:type="dxa"/>
            <w:vMerge w:val="restart"/>
            <w:shd w:val="clear" w:color="auto" w:fill="C6D9F1" w:themeFill="text2" w:themeFillTint="33"/>
            <w:vAlign w:val="center"/>
          </w:tcPr>
          <w:p w:rsidR="00B211FB" w:rsidRDefault="00B211FB" w:rsidP="00A95C9F">
            <w:pPr>
              <w:spacing w:after="0" w:line="240" w:lineRule="auto"/>
              <w:rPr>
                <w:b/>
                <w:i/>
              </w:rPr>
            </w:pPr>
            <w:r w:rsidRPr="00766FF8">
              <w:rPr>
                <w:b/>
                <w:i/>
              </w:rPr>
              <w:t>Γενικό Λύκειο</w:t>
            </w:r>
          </w:p>
          <w:p w:rsidR="00B211FB" w:rsidRPr="00766FF8" w:rsidRDefault="00B211FB" w:rsidP="00A95C9F">
            <w:pPr>
              <w:spacing w:after="0" w:line="240" w:lineRule="auto"/>
              <w:rPr>
                <w:b/>
                <w:i/>
              </w:rPr>
            </w:pPr>
          </w:p>
        </w:tc>
        <w:tc>
          <w:tcPr>
            <w:tcW w:w="1115" w:type="dxa"/>
            <w:vAlign w:val="center"/>
          </w:tcPr>
          <w:p w:rsidR="00B211FB" w:rsidRPr="00766FF8" w:rsidRDefault="00B211FB" w:rsidP="00A95C9F">
            <w:pPr>
              <w:spacing w:after="0" w:line="240" w:lineRule="auto"/>
            </w:pPr>
            <w:r w:rsidRPr="00766FF8">
              <w:rPr>
                <w:b/>
              </w:rPr>
              <w:t xml:space="preserve">Α΄ τάξη </w:t>
            </w:r>
          </w:p>
        </w:tc>
        <w:tc>
          <w:tcPr>
            <w:tcW w:w="5858" w:type="dxa"/>
            <w:vAlign w:val="center"/>
          </w:tcPr>
          <w:p w:rsidR="003E02FC" w:rsidRPr="003E02FC" w:rsidRDefault="003E02FC" w:rsidP="003E02FC">
            <w:pPr>
              <w:spacing w:after="0" w:line="240" w:lineRule="auto"/>
              <w:rPr>
                <w:sz w:val="20"/>
                <w:szCs w:val="20"/>
              </w:rPr>
            </w:pPr>
            <w:r w:rsidRPr="003E02FC">
              <w:rPr>
                <w:sz w:val="20"/>
                <w:szCs w:val="20"/>
              </w:rPr>
              <w:t>-</w:t>
            </w:r>
            <w:r w:rsidR="00AE7FCE">
              <w:t xml:space="preserve"> </w:t>
            </w:r>
            <w:r w:rsidR="00AE7FCE" w:rsidRPr="00AE7FCE">
              <w:rPr>
                <w:sz w:val="20"/>
                <w:szCs w:val="20"/>
              </w:rPr>
              <w:t>Εξισώσεις προσδιορισμού της ταχύτητας και της θέσης ενός κινητού σ</w:t>
            </w:r>
            <w:r w:rsidR="002548BB">
              <w:rPr>
                <w:sz w:val="20"/>
                <w:szCs w:val="20"/>
              </w:rPr>
              <w:t>ε</w:t>
            </w:r>
            <w:r w:rsidR="00AE7FCE" w:rsidRPr="00AE7FCE">
              <w:rPr>
                <w:sz w:val="20"/>
                <w:szCs w:val="20"/>
              </w:rPr>
              <w:t xml:space="preserve"> ευθύγραμμ</w:t>
            </w:r>
            <w:r w:rsidR="002548BB">
              <w:rPr>
                <w:sz w:val="20"/>
                <w:szCs w:val="20"/>
              </w:rPr>
              <w:t>ες</w:t>
            </w:r>
            <w:r w:rsidR="00AE7FCE" w:rsidRPr="00AE7FCE">
              <w:rPr>
                <w:sz w:val="20"/>
                <w:szCs w:val="20"/>
              </w:rPr>
              <w:t xml:space="preserve"> ομαλ</w:t>
            </w:r>
            <w:r w:rsidR="002548BB">
              <w:rPr>
                <w:sz w:val="20"/>
                <w:szCs w:val="20"/>
              </w:rPr>
              <w:t>ές</w:t>
            </w:r>
            <w:r w:rsidR="00AE7FCE" w:rsidRPr="00AE7FCE">
              <w:rPr>
                <w:sz w:val="20"/>
                <w:szCs w:val="20"/>
              </w:rPr>
              <w:t xml:space="preserve"> και σ</w:t>
            </w:r>
            <w:r w:rsidR="002548BB">
              <w:rPr>
                <w:sz w:val="20"/>
                <w:szCs w:val="20"/>
              </w:rPr>
              <w:t>ε</w:t>
            </w:r>
            <w:r w:rsidR="00AE7FCE" w:rsidRPr="00AE7FCE">
              <w:rPr>
                <w:sz w:val="20"/>
                <w:szCs w:val="20"/>
              </w:rPr>
              <w:t xml:space="preserve"> ευθύγραμμ</w:t>
            </w:r>
            <w:r w:rsidR="002548BB">
              <w:rPr>
                <w:sz w:val="20"/>
                <w:szCs w:val="20"/>
              </w:rPr>
              <w:t>ες</w:t>
            </w:r>
            <w:r w:rsidR="00AE7FCE" w:rsidRPr="00AE7FCE">
              <w:rPr>
                <w:sz w:val="20"/>
                <w:szCs w:val="20"/>
              </w:rPr>
              <w:t xml:space="preserve"> ομαλά μεταβαλλόμεν</w:t>
            </w:r>
            <w:r w:rsidR="002548BB">
              <w:rPr>
                <w:sz w:val="20"/>
                <w:szCs w:val="20"/>
              </w:rPr>
              <w:t>ες</w:t>
            </w:r>
            <w:r w:rsidR="00AE7FCE" w:rsidRPr="00AE7FCE">
              <w:rPr>
                <w:sz w:val="20"/>
                <w:szCs w:val="20"/>
              </w:rPr>
              <w:t xml:space="preserve"> κ</w:t>
            </w:r>
            <w:r w:rsidR="002548BB">
              <w:rPr>
                <w:sz w:val="20"/>
                <w:szCs w:val="20"/>
              </w:rPr>
              <w:t>ι</w:t>
            </w:r>
            <w:r w:rsidR="00AE7FCE" w:rsidRPr="00AE7FCE">
              <w:rPr>
                <w:sz w:val="20"/>
                <w:szCs w:val="20"/>
              </w:rPr>
              <w:t>ν</w:t>
            </w:r>
            <w:r w:rsidR="002548BB">
              <w:rPr>
                <w:sz w:val="20"/>
                <w:szCs w:val="20"/>
              </w:rPr>
              <w:t>ή</w:t>
            </w:r>
            <w:r w:rsidR="00AE7FCE" w:rsidRPr="00AE7FCE">
              <w:rPr>
                <w:sz w:val="20"/>
                <w:szCs w:val="20"/>
              </w:rPr>
              <w:t>σ</w:t>
            </w:r>
            <w:r w:rsidR="002548BB">
              <w:rPr>
                <w:sz w:val="20"/>
                <w:szCs w:val="20"/>
              </w:rPr>
              <w:t>εις</w:t>
            </w:r>
            <w:r w:rsidR="00AE7FCE">
              <w:rPr>
                <w:sz w:val="20"/>
                <w:szCs w:val="20"/>
              </w:rPr>
              <w:t>. Συσχετισμός με γραφικές αναπαραστάσεις</w:t>
            </w:r>
          </w:p>
          <w:p w:rsidR="003E02FC" w:rsidRPr="003E02FC" w:rsidRDefault="003E02FC" w:rsidP="003E02FC">
            <w:pPr>
              <w:spacing w:after="0" w:line="240" w:lineRule="auto"/>
              <w:rPr>
                <w:sz w:val="20"/>
                <w:szCs w:val="20"/>
              </w:rPr>
            </w:pPr>
            <w:r w:rsidRPr="003E02FC">
              <w:rPr>
                <w:sz w:val="20"/>
                <w:szCs w:val="20"/>
              </w:rPr>
              <w:t>- Εφαρμογή του 2ου νόμου του Νεύτωνα για τον υπολογισμό της επιτάχυνσης, της δύναμης, του συντελεστή τριβής ή και της μάζας.</w:t>
            </w:r>
          </w:p>
          <w:p w:rsidR="00B211FB" w:rsidRPr="00A53E0F" w:rsidRDefault="003E02FC" w:rsidP="003E02FC">
            <w:pPr>
              <w:spacing w:after="0" w:line="240" w:lineRule="auto"/>
              <w:rPr>
                <w:sz w:val="20"/>
                <w:szCs w:val="20"/>
              </w:rPr>
            </w:pPr>
            <w:r w:rsidRPr="003E02FC">
              <w:rPr>
                <w:sz w:val="20"/>
                <w:szCs w:val="20"/>
              </w:rPr>
              <w:t>-</w:t>
            </w:r>
            <w:r w:rsidR="00DF3F48">
              <w:rPr>
                <w:sz w:val="20"/>
                <w:szCs w:val="20"/>
              </w:rPr>
              <w:t xml:space="preserve">Υπολογισμός του έργου </w:t>
            </w:r>
            <w:r w:rsidR="006A710A">
              <w:rPr>
                <w:sz w:val="20"/>
                <w:szCs w:val="20"/>
              </w:rPr>
              <w:t>σταθερής δύναμης</w:t>
            </w:r>
            <w:r w:rsidR="00EC49CD">
              <w:rPr>
                <w:sz w:val="20"/>
                <w:szCs w:val="20"/>
              </w:rPr>
              <w:t xml:space="preserve">. </w:t>
            </w:r>
            <w:r w:rsidR="0001437B">
              <w:rPr>
                <w:sz w:val="20"/>
                <w:szCs w:val="20"/>
              </w:rPr>
              <w:t>Διατήρηση της μηχανικής ενέργειας στην ελεύθερη πτώση</w:t>
            </w:r>
          </w:p>
        </w:tc>
      </w:tr>
      <w:tr w:rsidR="00544B35" w:rsidRPr="00766FF8" w:rsidTr="00D50512">
        <w:tc>
          <w:tcPr>
            <w:tcW w:w="1499" w:type="dxa"/>
            <w:vMerge/>
            <w:shd w:val="clear" w:color="auto" w:fill="C6D9F1" w:themeFill="text2" w:themeFillTint="33"/>
            <w:vAlign w:val="center"/>
          </w:tcPr>
          <w:p w:rsidR="00544B35" w:rsidRPr="00766FF8" w:rsidRDefault="00544B35" w:rsidP="00544B35">
            <w:pPr>
              <w:spacing w:after="0" w:line="240" w:lineRule="auto"/>
              <w:rPr>
                <w:b/>
                <w:i/>
              </w:rPr>
            </w:pPr>
          </w:p>
        </w:tc>
        <w:tc>
          <w:tcPr>
            <w:tcW w:w="1115" w:type="dxa"/>
            <w:vAlign w:val="center"/>
          </w:tcPr>
          <w:p w:rsidR="00544B35" w:rsidRPr="00766FF8" w:rsidRDefault="00544B35" w:rsidP="00544B35">
            <w:pPr>
              <w:spacing w:after="0" w:line="240" w:lineRule="auto"/>
            </w:pPr>
            <w:r w:rsidRPr="00766FF8">
              <w:rPr>
                <w:b/>
              </w:rPr>
              <w:t xml:space="preserve">Β΄ τάξη </w:t>
            </w:r>
          </w:p>
        </w:tc>
        <w:tc>
          <w:tcPr>
            <w:tcW w:w="5858" w:type="dxa"/>
            <w:vAlign w:val="center"/>
          </w:tcPr>
          <w:p w:rsidR="00544B35" w:rsidRPr="00544B35" w:rsidRDefault="00544B35" w:rsidP="00544B35">
            <w:pPr>
              <w:spacing w:after="0" w:line="240" w:lineRule="auto"/>
              <w:rPr>
                <w:sz w:val="20"/>
                <w:szCs w:val="20"/>
              </w:rPr>
            </w:pPr>
            <w:r w:rsidRPr="00544B35">
              <w:rPr>
                <w:sz w:val="20"/>
                <w:szCs w:val="20"/>
              </w:rPr>
              <w:t>-Εύρεση της ισοδύναμης αντίστασης σε απλά κυκλώματα, επίλυση απλών κυκλωμάτων και υπολογισμός της ηλεκτρικής ενέργειας σε συσκευές</w:t>
            </w:r>
          </w:p>
          <w:p w:rsidR="00544B35" w:rsidRPr="00766FF8" w:rsidRDefault="00E93A02" w:rsidP="00544B35">
            <w:pPr>
              <w:spacing w:after="0" w:line="240" w:lineRule="auto"/>
              <w:rPr>
                <w:sz w:val="20"/>
                <w:szCs w:val="20"/>
              </w:rPr>
            </w:pPr>
            <w:r>
              <w:rPr>
                <w:sz w:val="20"/>
                <w:szCs w:val="20"/>
              </w:rPr>
              <w:t xml:space="preserve">- Συζήτηση </w:t>
            </w:r>
            <w:r w:rsidR="006B3B3C">
              <w:rPr>
                <w:sz w:val="20"/>
                <w:szCs w:val="20"/>
              </w:rPr>
              <w:t>για</w:t>
            </w:r>
            <w:r w:rsidR="006B3B3C" w:rsidRPr="006B3B3C">
              <w:rPr>
                <w:sz w:val="20"/>
                <w:szCs w:val="20"/>
              </w:rPr>
              <w:t xml:space="preserve"> τα πρότυπα του φωτός και τα φαινόμενα που ερμηνεύουν</w:t>
            </w:r>
          </w:p>
        </w:tc>
      </w:tr>
      <w:tr w:rsidR="00544B35" w:rsidRPr="00766FF8" w:rsidTr="00D50512">
        <w:tc>
          <w:tcPr>
            <w:tcW w:w="1499" w:type="dxa"/>
            <w:vMerge/>
            <w:shd w:val="clear" w:color="auto" w:fill="C6D9F1" w:themeFill="text2" w:themeFillTint="33"/>
            <w:vAlign w:val="center"/>
          </w:tcPr>
          <w:p w:rsidR="00544B35" w:rsidRPr="00766FF8" w:rsidRDefault="00544B35" w:rsidP="00544B35">
            <w:pPr>
              <w:spacing w:after="0" w:line="240" w:lineRule="auto"/>
              <w:rPr>
                <w:b/>
                <w:i/>
              </w:rPr>
            </w:pPr>
          </w:p>
        </w:tc>
        <w:tc>
          <w:tcPr>
            <w:tcW w:w="1115" w:type="dxa"/>
            <w:vAlign w:val="center"/>
          </w:tcPr>
          <w:p w:rsidR="00544B35" w:rsidRPr="00766FF8" w:rsidRDefault="00544B35" w:rsidP="00544B35">
            <w:pPr>
              <w:spacing w:after="0" w:line="240" w:lineRule="auto"/>
            </w:pPr>
            <w:r w:rsidRPr="00766FF8">
              <w:rPr>
                <w:b/>
              </w:rPr>
              <w:t xml:space="preserve">Β΄ τάξη </w:t>
            </w:r>
            <w:proofErr w:type="spellStart"/>
            <w:r w:rsidRPr="00766FF8">
              <w:rPr>
                <w:b/>
              </w:rPr>
              <w:t>προσαν</w:t>
            </w:r>
            <w:proofErr w:type="spellEnd"/>
            <w:r w:rsidRPr="00766FF8">
              <w:rPr>
                <w:b/>
              </w:rPr>
              <w:t>.</w:t>
            </w:r>
          </w:p>
        </w:tc>
        <w:tc>
          <w:tcPr>
            <w:tcW w:w="5858" w:type="dxa"/>
            <w:vAlign w:val="center"/>
          </w:tcPr>
          <w:p w:rsidR="00AA764A" w:rsidRDefault="00AA764A" w:rsidP="000C551C">
            <w:pPr>
              <w:spacing w:after="0" w:line="240" w:lineRule="auto"/>
              <w:rPr>
                <w:color w:val="000000"/>
                <w:sz w:val="20"/>
                <w:szCs w:val="20"/>
              </w:rPr>
            </w:pPr>
            <w:r>
              <w:rPr>
                <w:sz w:val="20"/>
                <w:szCs w:val="20"/>
              </w:rPr>
              <w:t>-</w:t>
            </w:r>
            <w:r w:rsidRPr="0029072A">
              <w:rPr>
                <w:color w:val="000000"/>
                <w:sz w:val="20"/>
                <w:szCs w:val="20"/>
              </w:rPr>
              <w:t xml:space="preserve"> Εξ</w:t>
            </w:r>
            <w:r>
              <w:rPr>
                <w:color w:val="000000"/>
                <w:sz w:val="20"/>
                <w:szCs w:val="20"/>
              </w:rPr>
              <w:t xml:space="preserve">ήγηση </w:t>
            </w:r>
            <w:r w:rsidR="00804598">
              <w:rPr>
                <w:color w:val="000000"/>
                <w:sz w:val="20"/>
                <w:szCs w:val="20"/>
              </w:rPr>
              <w:t>της περιγραφής της</w:t>
            </w:r>
            <w:r w:rsidRPr="0029072A">
              <w:rPr>
                <w:color w:val="000000"/>
                <w:sz w:val="20"/>
                <w:szCs w:val="20"/>
              </w:rPr>
              <w:t xml:space="preserve"> </w:t>
            </w:r>
            <w:r>
              <w:rPr>
                <w:color w:val="000000"/>
                <w:sz w:val="20"/>
                <w:szCs w:val="20"/>
              </w:rPr>
              <w:t>οριζόντια</w:t>
            </w:r>
            <w:r w:rsidR="00804598">
              <w:rPr>
                <w:color w:val="000000"/>
                <w:sz w:val="20"/>
                <w:szCs w:val="20"/>
              </w:rPr>
              <w:t>ς</w:t>
            </w:r>
            <w:r>
              <w:rPr>
                <w:color w:val="000000"/>
                <w:sz w:val="20"/>
                <w:szCs w:val="20"/>
              </w:rPr>
              <w:t xml:space="preserve"> βολή</w:t>
            </w:r>
            <w:r w:rsidR="00804598">
              <w:rPr>
                <w:color w:val="000000"/>
                <w:sz w:val="20"/>
                <w:szCs w:val="20"/>
              </w:rPr>
              <w:t>ς</w:t>
            </w:r>
            <w:r w:rsidRPr="0029072A">
              <w:rPr>
                <w:color w:val="000000"/>
                <w:sz w:val="20"/>
                <w:szCs w:val="20"/>
              </w:rPr>
              <w:t xml:space="preserve"> από ένα ζεύγος εξισώσεων σε κάθε άξονα</w:t>
            </w:r>
          </w:p>
          <w:p w:rsidR="00E02420" w:rsidRPr="00E02420" w:rsidRDefault="00FF1158" w:rsidP="00E02420">
            <w:pPr>
              <w:spacing w:after="0" w:line="240" w:lineRule="auto"/>
              <w:rPr>
                <w:color w:val="000000"/>
                <w:sz w:val="20"/>
                <w:szCs w:val="20"/>
              </w:rPr>
            </w:pPr>
            <w:r>
              <w:t>-</w:t>
            </w:r>
            <w:r w:rsidRPr="00FF1158">
              <w:rPr>
                <w:sz w:val="20"/>
                <w:szCs w:val="20"/>
              </w:rPr>
              <w:t>Σχεδιασμός των διανυσμάτων</w:t>
            </w:r>
            <w:r w:rsidR="000A2599">
              <w:rPr>
                <w:sz w:val="20"/>
                <w:szCs w:val="20"/>
              </w:rPr>
              <w:t xml:space="preserve"> </w:t>
            </w:r>
            <w:r w:rsidR="0005741F">
              <w:rPr>
                <w:sz w:val="20"/>
                <w:szCs w:val="20"/>
              </w:rPr>
              <w:t>και σχέσεις</w:t>
            </w:r>
            <w:r w:rsidRPr="00FF1158">
              <w:rPr>
                <w:sz w:val="20"/>
                <w:szCs w:val="20"/>
              </w:rPr>
              <w:t xml:space="preserve"> της </w:t>
            </w:r>
            <w:r w:rsidR="00436140">
              <w:rPr>
                <w:sz w:val="20"/>
                <w:szCs w:val="20"/>
              </w:rPr>
              <w:t>γ</w:t>
            </w:r>
            <w:r w:rsidR="00436140" w:rsidRPr="00FF1158">
              <w:rPr>
                <w:sz w:val="20"/>
                <w:szCs w:val="20"/>
              </w:rPr>
              <w:t>ραμμικής</w:t>
            </w:r>
            <w:r w:rsidR="00C628AE">
              <w:rPr>
                <w:sz w:val="20"/>
                <w:szCs w:val="20"/>
              </w:rPr>
              <w:t xml:space="preserve"> ταχύτητας,</w:t>
            </w:r>
            <w:r w:rsidR="00436140" w:rsidRPr="00FF1158">
              <w:rPr>
                <w:sz w:val="20"/>
                <w:szCs w:val="20"/>
              </w:rPr>
              <w:t xml:space="preserve"> της γωνιακής ταχύτητας</w:t>
            </w:r>
            <w:r w:rsidR="00436140">
              <w:t xml:space="preserve"> </w:t>
            </w:r>
            <w:r w:rsidR="007668C6">
              <w:t xml:space="preserve">και </w:t>
            </w:r>
            <w:r w:rsidR="00A96672">
              <w:t xml:space="preserve">της </w:t>
            </w:r>
            <w:r w:rsidRPr="00FF1158">
              <w:rPr>
                <w:sz w:val="20"/>
                <w:szCs w:val="20"/>
              </w:rPr>
              <w:t>κεντρομόλου επιτάχυνσης</w:t>
            </w:r>
            <w:r w:rsidR="00A96672">
              <w:rPr>
                <w:sz w:val="20"/>
                <w:szCs w:val="20"/>
              </w:rPr>
              <w:t xml:space="preserve"> στην ομαλή </w:t>
            </w:r>
            <w:r w:rsidR="00A96672" w:rsidRPr="00E02420">
              <w:rPr>
                <w:color w:val="000000"/>
                <w:sz w:val="20"/>
                <w:szCs w:val="20"/>
              </w:rPr>
              <w:t>κυκλική κί</w:t>
            </w:r>
            <w:r w:rsidR="000163DC" w:rsidRPr="00E02420">
              <w:rPr>
                <w:color w:val="000000"/>
                <w:sz w:val="20"/>
                <w:szCs w:val="20"/>
              </w:rPr>
              <w:t>νηση</w:t>
            </w:r>
          </w:p>
          <w:p w:rsidR="000C551C" w:rsidRPr="00E02420" w:rsidRDefault="00515475" w:rsidP="00E02420">
            <w:pPr>
              <w:spacing w:after="0" w:line="240" w:lineRule="auto"/>
              <w:rPr>
                <w:color w:val="000000"/>
                <w:sz w:val="20"/>
                <w:szCs w:val="20"/>
              </w:rPr>
            </w:pPr>
            <w:r w:rsidRPr="00E02420">
              <w:rPr>
                <w:color w:val="000000"/>
                <w:sz w:val="20"/>
                <w:szCs w:val="20"/>
              </w:rPr>
              <w:t>-</w:t>
            </w:r>
            <w:r w:rsidR="00D5482E" w:rsidRPr="00E02420">
              <w:rPr>
                <w:color w:val="000000"/>
                <w:sz w:val="20"/>
                <w:szCs w:val="20"/>
              </w:rPr>
              <w:t>Καθορισμός του συστήματος</w:t>
            </w:r>
            <w:r w:rsidR="00F73E04">
              <w:rPr>
                <w:color w:val="000000"/>
                <w:sz w:val="20"/>
                <w:szCs w:val="20"/>
              </w:rPr>
              <w:t>,</w:t>
            </w:r>
            <w:r w:rsidR="00D5482E" w:rsidRPr="00E02420">
              <w:rPr>
                <w:color w:val="000000"/>
                <w:sz w:val="20"/>
                <w:szCs w:val="20"/>
              </w:rPr>
              <w:t xml:space="preserve"> και </w:t>
            </w:r>
            <w:r w:rsidR="00F73E04">
              <w:rPr>
                <w:color w:val="000000"/>
                <w:sz w:val="20"/>
                <w:szCs w:val="20"/>
              </w:rPr>
              <w:t>ερμηνεία φαινομένων</w:t>
            </w:r>
            <w:r w:rsidR="00AC08CC" w:rsidRPr="00E02420">
              <w:rPr>
                <w:color w:val="000000"/>
                <w:sz w:val="20"/>
                <w:szCs w:val="20"/>
              </w:rPr>
              <w:t xml:space="preserve">, </w:t>
            </w:r>
            <w:r w:rsidR="00D5482E" w:rsidRPr="00E02420">
              <w:rPr>
                <w:color w:val="000000"/>
                <w:sz w:val="20"/>
                <w:szCs w:val="20"/>
              </w:rPr>
              <w:t>με τον νόμο μεταβολής της ορμής</w:t>
            </w:r>
            <w:r w:rsidR="000C6443" w:rsidRPr="00E02420">
              <w:rPr>
                <w:color w:val="000000"/>
                <w:sz w:val="20"/>
                <w:szCs w:val="20"/>
              </w:rPr>
              <w:t>,</w:t>
            </w:r>
            <w:r w:rsidR="00D5482E" w:rsidRPr="00E02420">
              <w:rPr>
                <w:color w:val="000000"/>
                <w:sz w:val="20"/>
                <w:szCs w:val="20"/>
              </w:rPr>
              <w:t xml:space="preserve"> την αρχή διατήρησης της ορμής και τη διατήρηση της μηχανικής ενέργειας</w:t>
            </w:r>
          </w:p>
          <w:p w:rsidR="00544B35" w:rsidRPr="00766FF8" w:rsidRDefault="000C551C" w:rsidP="000C551C">
            <w:pPr>
              <w:spacing w:after="0" w:line="240" w:lineRule="auto"/>
              <w:rPr>
                <w:sz w:val="20"/>
                <w:szCs w:val="20"/>
              </w:rPr>
            </w:pPr>
            <w:r w:rsidRPr="00E02420">
              <w:rPr>
                <w:color w:val="000000"/>
                <w:sz w:val="20"/>
                <w:szCs w:val="20"/>
              </w:rPr>
              <w:t>-</w:t>
            </w:r>
            <w:r w:rsidR="00AE7FCE">
              <w:rPr>
                <w:color w:val="000000"/>
                <w:sz w:val="20"/>
                <w:szCs w:val="20"/>
              </w:rPr>
              <w:t>Σύγκριση ηλεκτροστατικού και βαρυτικού πεδίου</w:t>
            </w:r>
          </w:p>
        </w:tc>
      </w:tr>
      <w:tr w:rsidR="00B0616E" w:rsidRPr="00766FF8" w:rsidTr="00D50512">
        <w:tc>
          <w:tcPr>
            <w:tcW w:w="1499" w:type="dxa"/>
            <w:vMerge w:val="restart"/>
            <w:shd w:val="clear" w:color="auto" w:fill="C6D9F1" w:themeFill="text2" w:themeFillTint="33"/>
            <w:vAlign w:val="center"/>
          </w:tcPr>
          <w:p w:rsidR="00B0616E" w:rsidRDefault="00B0616E" w:rsidP="005B7E31">
            <w:pPr>
              <w:spacing w:after="0" w:line="240" w:lineRule="auto"/>
              <w:rPr>
                <w:b/>
                <w:i/>
              </w:rPr>
            </w:pPr>
            <w:r>
              <w:rPr>
                <w:b/>
                <w:i/>
              </w:rPr>
              <w:t xml:space="preserve">   ΕΠΑ</w:t>
            </w:r>
            <w:r w:rsidR="006C50EF">
              <w:rPr>
                <w:b/>
                <w:i/>
              </w:rPr>
              <w:t>.</w:t>
            </w:r>
            <w:r>
              <w:rPr>
                <w:b/>
                <w:i/>
              </w:rPr>
              <w:t>Λ</w:t>
            </w:r>
            <w:r w:rsidR="006C50EF">
              <w:rPr>
                <w:b/>
                <w:i/>
              </w:rPr>
              <w:t>.</w:t>
            </w:r>
          </w:p>
          <w:p w:rsidR="00B0616E" w:rsidRPr="00766FF8" w:rsidRDefault="00B0616E" w:rsidP="005B7E31">
            <w:pPr>
              <w:spacing w:after="0" w:line="240" w:lineRule="auto"/>
              <w:rPr>
                <w:b/>
                <w:i/>
              </w:rPr>
            </w:pPr>
          </w:p>
        </w:tc>
        <w:tc>
          <w:tcPr>
            <w:tcW w:w="1115" w:type="dxa"/>
            <w:vAlign w:val="center"/>
          </w:tcPr>
          <w:p w:rsidR="00B0616E" w:rsidRPr="00766FF8" w:rsidRDefault="00B0616E" w:rsidP="005B7E31">
            <w:pPr>
              <w:spacing w:after="0" w:line="240" w:lineRule="auto"/>
              <w:rPr>
                <w:b/>
              </w:rPr>
            </w:pPr>
            <w:r w:rsidRPr="00766FF8">
              <w:rPr>
                <w:b/>
              </w:rPr>
              <w:t>Α΄ τάξη</w:t>
            </w:r>
          </w:p>
        </w:tc>
        <w:tc>
          <w:tcPr>
            <w:tcW w:w="5858" w:type="dxa"/>
            <w:vAlign w:val="center"/>
          </w:tcPr>
          <w:p w:rsidR="00B0616E" w:rsidRPr="00230973" w:rsidRDefault="00B0616E" w:rsidP="00230973">
            <w:pPr>
              <w:spacing w:after="0" w:line="240" w:lineRule="auto"/>
              <w:rPr>
                <w:color w:val="000000"/>
                <w:sz w:val="20"/>
                <w:szCs w:val="20"/>
              </w:rPr>
            </w:pPr>
            <w:r w:rsidRPr="00230973">
              <w:rPr>
                <w:color w:val="000000"/>
                <w:sz w:val="20"/>
                <w:szCs w:val="20"/>
              </w:rPr>
              <w:t>- Εφαρμογή του 2ου νόμου του Νεύτωνα για τον υπολογισμό της επιτάχυνσης, της δύναμης, του συντελεστή τριβής ή και της μάζας.</w:t>
            </w:r>
          </w:p>
          <w:p w:rsidR="00B0616E" w:rsidRDefault="00B0616E" w:rsidP="005B7E31">
            <w:pPr>
              <w:spacing w:after="0" w:line="240" w:lineRule="auto"/>
              <w:rPr>
                <w:sz w:val="20"/>
                <w:szCs w:val="20"/>
              </w:rPr>
            </w:pPr>
            <w:r w:rsidRPr="00230973">
              <w:rPr>
                <w:color w:val="000000"/>
                <w:sz w:val="20"/>
                <w:szCs w:val="20"/>
              </w:rPr>
              <w:t xml:space="preserve">-Εφαρμογή του </w:t>
            </w:r>
            <w:r>
              <w:rPr>
                <w:color w:val="000000"/>
                <w:sz w:val="20"/>
                <w:szCs w:val="20"/>
              </w:rPr>
              <w:t>θ</w:t>
            </w:r>
            <w:r w:rsidRPr="00230973">
              <w:rPr>
                <w:color w:val="000000"/>
                <w:sz w:val="20"/>
                <w:szCs w:val="20"/>
              </w:rPr>
              <w:t>εωρήματος μεταβολής της κινητικής ενέργειας</w:t>
            </w:r>
          </w:p>
        </w:tc>
      </w:tr>
      <w:tr w:rsidR="00B0616E" w:rsidRPr="00766FF8" w:rsidTr="00D50512">
        <w:tc>
          <w:tcPr>
            <w:tcW w:w="1499" w:type="dxa"/>
            <w:vMerge/>
            <w:shd w:val="clear" w:color="auto" w:fill="C6D9F1" w:themeFill="text2" w:themeFillTint="33"/>
            <w:vAlign w:val="center"/>
          </w:tcPr>
          <w:p w:rsidR="00B0616E" w:rsidRPr="00766FF8" w:rsidRDefault="00B0616E" w:rsidP="005B7E31">
            <w:pPr>
              <w:spacing w:after="0" w:line="240" w:lineRule="auto"/>
              <w:rPr>
                <w:b/>
                <w:i/>
              </w:rPr>
            </w:pPr>
          </w:p>
        </w:tc>
        <w:tc>
          <w:tcPr>
            <w:tcW w:w="1115" w:type="dxa"/>
            <w:vAlign w:val="center"/>
          </w:tcPr>
          <w:p w:rsidR="00B0616E" w:rsidRPr="00766FF8" w:rsidRDefault="00B0616E" w:rsidP="005B7E31">
            <w:pPr>
              <w:spacing w:after="0" w:line="240" w:lineRule="auto"/>
              <w:rPr>
                <w:b/>
              </w:rPr>
            </w:pPr>
            <w:r w:rsidRPr="00766FF8">
              <w:rPr>
                <w:b/>
              </w:rPr>
              <w:t>Β΄ τάξη</w:t>
            </w:r>
          </w:p>
        </w:tc>
        <w:tc>
          <w:tcPr>
            <w:tcW w:w="5858" w:type="dxa"/>
            <w:vAlign w:val="center"/>
          </w:tcPr>
          <w:p w:rsidR="00152EE2" w:rsidRDefault="00997454" w:rsidP="00B65317">
            <w:pPr>
              <w:spacing w:after="0" w:line="240" w:lineRule="auto"/>
              <w:jc w:val="both"/>
              <w:rPr>
                <w:color w:val="000000"/>
                <w:sz w:val="20"/>
                <w:szCs w:val="20"/>
              </w:rPr>
            </w:pPr>
            <w:r w:rsidRPr="00997454">
              <w:rPr>
                <w:color w:val="000000"/>
                <w:sz w:val="20"/>
                <w:szCs w:val="20"/>
              </w:rPr>
              <w:t>-Εύρεση της ισοδύναμης αντίστασης, επίλυση απλών κυκλωμάτων (μέχρι τρείς αντιστάσεις) και υπολογισμός της ηλεκτρικής ενέργειας σε συσκευές</w:t>
            </w:r>
            <w:r w:rsidR="00655358">
              <w:rPr>
                <w:color w:val="000000"/>
                <w:sz w:val="20"/>
                <w:szCs w:val="20"/>
              </w:rPr>
              <w:t xml:space="preserve"> </w:t>
            </w:r>
          </w:p>
          <w:p w:rsidR="00A27266" w:rsidRPr="00152EE2" w:rsidRDefault="00A27266" w:rsidP="00B65317">
            <w:pPr>
              <w:spacing w:after="0" w:line="240" w:lineRule="auto"/>
              <w:jc w:val="both"/>
              <w:rPr>
                <w:color w:val="000000"/>
                <w:sz w:val="20"/>
                <w:szCs w:val="20"/>
              </w:rPr>
            </w:pPr>
            <w:r>
              <w:rPr>
                <w:rFonts w:cs="Calibri"/>
                <w:lang w:eastAsia="el-GR"/>
              </w:rPr>
              <w:t>-</w:t>
            </w:r>
            <w:r w:rsidR="00D618C7">
              <w:rPr>
                <w:rFonts w:cstheme="minorHAnsi"/>
                <w:sz w:val="20"/>
                <w:szCs w:val="20"/>
              </w:rPr>
              <w:t>Χ</w:t>
            </w:r>
            <w:r w:rsidR="005C02FD">
              <w:rPr>
                <w:rFonts w:cstheme="minorHAnsi"/>
                <w:sz w:val="20"/>
                <w:szCs w:val="20"/>
              </w:rPr>
              <w:t xml:space="preserve">ρήση </w:t>
            </w:r>
            <w:r w:rsidR="005C02FD" w:rsidRPr="00DD6050">
              <w:rPr>
                <w:rFonts w:cstheme="minorHAnsi"/>
                <w:sz w:val="20"/>
                <w:szCs w:val="20"/>
              </w:rPr>
              <w:t>το</w:t>
            </w:r>
            <w:r w:rsidR="005C02FD">
              <w:rPr>
                <w:rFonts w:cstheme="minorHAnsi"/>
                <w:sz w:val="20"/>
                <w:szCs w:val="20"/>
              </w:rPr>
              <w:t>υ</w:t>
            </w:r>
            <w:r w:rsidR="005C02FD" w:rsidRPr="00DD6050">
              <w:rPr>
                <w:rFonts w:cstheme="minorHAnsi"/>
                <w:sz w:val="20"/>
                <w:szCs w:val="20"/>
              </w:rPr>
              <w:t xml:space="preserve"> πολύμετρο</w:t>
            </w:r>
            <w:r w:rsidR="005C02FD">
              <w:rPr>
                <w:rFonts w:cstheme="minorHAnsi"/>
                <w:sz w:val="20"/>
                <w:szCs w:val="20"/>
              </w:rPr>
              <w:t>υ</w:t>
            </w:r>
            <w:r w:rsidR="005C02FD" w:rsidRPr="00DD6050">
              <w:rPr>
                <w:rFonts w:cstheme="minorHAnsi"/>
                <w:sz w:val="20"/>
                <w:szCs w:val="20"/>
              </w:rPr>
              <w:t xml:space="preserve"> </w:t>
            </w:r>
            <w:r w:rsidR="00E10586">
              <w:rPr>
                <w:rFonts w:cstheme="minorHAnsi"/>
                <w:sz w:val="20"/>
                <w:szCs w:val="20"/>
              </w:rPr>
              <w:t>ως αμπερόμετρο και ως βολτόμετρο</w:t>
            </w:r>
            <w:r w:rsidR="00D618C7">
              <w:rPr>
                <w:rFonts w:cstheme="minorHAnsi"/>
                <w:sz w:val="20"/>
                <w:szCs w:val="20"/>
              </w:rPr>
              <w:t xml:space="preserve"> με τον ενδεδειγμένο τρόπο</w:t>
            </w:r>
            <w:r w:rsidR="00E10586">
              <w:rPr>
                <w:rFonts w:cstheme="minorHAnsi"/>
                <w:sz w:val="20"/>
                <w:szCs w:val="20"/>
              </w:rPr>
              <w:t xml:space="preserve"> </w:t>
            </w:r>
          </w:p>
        </w:tc>
      </w:tr>
      <w:tr w:rsidR="00B0616E" w:rsidRPr="00766FF8" w:rsidTr="00D50512">
        <w:tc>
          <w:tcPr>
            <w:tcW w:w="1499" w:type="dxa"/>
            <w:vMerge/>
            <w:shd w:val="clear" w:color="auto" w:fill="C6D9F1" w:themeFill="text2" w:themeFillTint="33"/>
            <w:vAlign w:val="center"/>
          </w:tcPr>
          <w:p w:rsidR="00B0616E" w:rsidRPr="00766FF8" w:rsidRDefault="00B0616E" w:rsidP="005B7E31">
            <w:pPr>
              <w:spacing w:after="0" w:line="240" w:lineRule="auto"/>
              <w:rPr>
                <w:b/>
                <w:i/>
              </w:rPr>
            </w:pPr>
          </w:p>
        </w:tc>
        <w:tc>
          <w:tcPr>
            <w:tcW w:w="1115" w:type="dxa"/>
            <w:vAlign w:val="center"/>
          </w:tcPr>
          <w:p w:rsidR="00B0616E" w:rsidRPr="00766FF8" w:rsidRDefault="00B0616E" w:rsidP="005B7E31">
            <w:pPr>
              <w:spacing w:after="0" w:line="240" w:lineRule="auto"/>
              <w:rPr>
                <w:b/>
              </w:rPr>
            </w:pPr>
            <w:r>
              <w:rPr>
                <w:b/>
              </w:rPr>
              <w:t>Γ’ τάξη</w:t>
            </w:r>
          </w:p>
        </w:tc>
        <w:tc>
          <w:tcPr>
            <w:tcW w:w="5858" w:type="dxa"/>
            <w:vAlign w:val="center"/>
          </w:tcPr>
          <w:p w:rsidR="00BD71D4" w:rsidRDefault="009A27C5" w:rsidP="000E39EA">
            <w:pPr>
              <w:pBdr>
                <w:top w:val="nil"/>
                <w:left w:val="nil"/>
                <w:bottom w:val="nil"/>
                <w:right w:val="nil"/>
                <w:between w:val="nil"/>
              </w:pBdr>
              <w:spacing w:after="0" w:line="240" w:lineRule="auto"/>
              <w:rPr>
                <w:color w:val="000000"/>
                <w:sz w:val="20"/>
                <w:szCs w:val="20"/>
              </w:rPr>
            </w:pPr>
            <w:r>
              <w:rPr>
                <w:color w:val="000000"/>
                <w:sz w:val="20"/>
                <w:szCs w:val="20"/>
              </w:rPr>
              <w:t>-</w:t>
            </w:r>
            <w:r w:rsidR="00C138E7" w:rsidRPr="00B105B8">
              <w:rPr>
                <w:color w:val="000000"/>
                <w:sz w:val="20"/>
                <w:szCs w:val="20"/>
              </w:rPr>
              <w:t xml:space="preserve"> </w:t>
            </w:r>
            <w:r w:rsidR="00D65419">
              <w:rPr>
                <w:color w:val="000000"/>
                <w:sz w:val="20"/>
                <w:szCs w:val="20"/>
              </w:rPr>
              <w:t>Πειραματική διαπίστωση</w:t>
            </w:r>
            <w:r w:rsidR="006B2CF0">
              <w:rPr>
                <w:color w:val="000000"/>
                <w:sz w:val="20"/>
                <w:szCs w:val="20"/>
              </w:rPr>
              <w:t xml:space="preserve"> </w:t>
            </w:r>
            <w:r w:rsidR="00160827">
              <w:rPr>
                <w:color w:val="000000"/>
                <w:sz w:val="20"/>
                <w:szCs w:val="20"/>
              </w:rPr>
              <w:t>τη</w:t>
            </w:r>
            <w:r w:rsidR="00BD71D4">
              <w:rPr>
                <w:color w:val="000000"/>
                <w:sz w:val="20"/>
                <w:szCs w:val="20"/>
              </w:rPr>
              <w:t>ς</w:t>
            </w:r>
            <w:r w:rsidR="0048794C" w:rsidRPr="0048794C">
              <w:rPr>
                <w:color w:val="000000"/>
                <w:sz w:val="20"/>
                <w:szCs w:val="20"/>
              </w:rPr>
              <w:t xml:space="preserve"> </w:t>
            </w:r>
            <w:r w:rsidR="00F81DC3">
              <w:rPr>
                <w:color w:val="000000"/>
                <w:sz w:val="20"/>
                <w:szCs w:val="20"/>
              </w:rPr>
              <w:t>δύναμη</w:t>
            </w:r>
            <w:r w:rsidR="00BD71D4">
              <w:rPr>
                <w:color w:val="000000"/>
                <w:sz w:val="20"/>
                <w:szCs w:val="20"/>
              </w:rPr>
              <w:t>ς</w:t>
            </w:r>
            <w:r w:rsidR="00F81DC3">
              <w:rPr>
                <w:color w:val="000000"/>
                <w:sz w:val="20"/>
                <w:szCs w:val="20"/>
              </w:rPr>
              <w:t xml:space="preserve"> </w:t>
            </w:r>
            <w:r w:rsidR="00F81DC3">
              <w:rPr>
                <w:color w:val="000000"/>
                <w:sz w:val="20"/>
                <w:szCs w:val="20"/>
                <w:lang w:val="en-US"/>
              </w:rPr>
              <w:t>Laplace</w:t>
            </w:r>
            <w:r w:rsidR="00160827">
              <w:rPr>
                <w:color w:val="000000"/>
                <w:sz w:val="20"/>
                <w:szCs w:val="20"/>
              </w:rPr>
              <w:t xml:space="preserve"> </w:t>
            </w:r>
            <w:r w:rsidR="0048794C">
              <w:rPr>
                <w:color w:val="000000"/>
                <w:sz w:val="20"/>
                <w:szCs w:val="20"/>
              </w:rPr>
              <w:t xml:space="preserve">σε </w:t>
            </w:r>
            <w:r w:rsidR="00C138E7" w:rsidRPr="00B105B8">
              <w:rPr>
                <w:color w:val="000000"/>
                <w:sz w:val="20"/>
                <w:szCs w:val="20"/>
              </w:rPr>
              <w:t>ευθύγραμμο ρευματοφόρο αγωγό που βρίσκεται</w:t>
            </w:r>
            <w:r w:rsidR="000A6411">
              <w:rPr>
                <w:color w:val="000000"/>
                <w:sz w:val="20"/>
                <w:szCs w:val="20"/>
              </w:rPr>
              <w:t xml:space="preserve"> κ</w:t>
            </w:r>
            <w:r w:rsidR="00D65419">
              <w:rPr>
                <w:color w:val="000000"/>
                <w:sz w:val="20"/>
                <w:szCs w:val="20"/>
              </w:rPr>
              <w:t>ά</w:t>
            </w:r>
            <w:r w:rsidR="000A6411">
              <w:rPr>
                <w:color w:val="000000"/>
                <w:sz w:val="20"/>
                <w:szCs w:val="20"/>
              </w:rPr>
              <w:t>θετα στις γραμμές</w:t>
            </w:r>
            <w:r w:rsidR="00C138E7" w:rsidRPr="00B105B8">
              <w:rPr>
                <w:color w:val="000000"/>
                <w:sz w:val="20"/>
                <w:szCs w:val="20"/>
              </w:rPr>
              <w:t xml:space="preserve"> ομογενούς μαγνητικού πεδίου.</w:t>
            </w:r>
          </w:p>
          <w:p w:rsidR="00B51CD6" w:rsidRPr="000E39EA" w:rsidRDefault="00D65419" w:rsidP="000E39EA">
            <w:pPr>
              <w:pBdr>
                <w:top w:val="nil"/>
                <w:left w:val="nil"/>
                <w:bottom w:val="nil"/>
                <w:right w:val="nil"/>
                <w:between w:val="nil"/>
              </w:pBdr>
              <w:spacing w:after="0" w:line="240" w:lineRule="auto"/>
              <w:rPr>
                <w:rFonts w:cstheme="minorHAnsi"/>
                <w:color w:val="000000"/>
                <w:sz w:val="20"/>
                <w:szCs w:val="20"/>
              </w:rPr>
            </w:pPr>
            <w:r>
              <w:rPr>
                <w:color w:val="000000"/>
                <w:sz w:val="20"/>
                <w:szCs w:val="20"/>
              </w:rPr>
              <w:t>-</w:t>
            </w:r>
            <w:r w:rsidR="009A27C5">
              <w:rPr>
                <w:color w:val="000000"/>
                <w:sz w:val="20"/>
                <w:szCs w:val="20"/>
              </w:rPr>
              <w:t>Α</w:t>
            </w:r>
            <w:r w:rsidR="009A27C5" w:rsidRPr="00DD6050">
              <w:rPr>
                <w:rFonts w:cstheme="minorHAnsi"/>
                <w:color w:val="000000"/>
                <w:sz w:val="20"/>
                <w:szCs w:val="20"/>
              </w:rPr>
              <w:t>ν</w:t>
            </w:r>
            <w:r w:rsidR="009A27C5">
              <w:rPr>
                <w:rFonts w:cstheme="minorHAnsi"/>
                <w:color w:val="000000"/>
                <w:sz w:val="20"/>
                <w:szCs w:val="20"/>
              </w:rPr>
              <w:t>ά</w:t>
            </w:r>
            <w:r w:rsidR="009A27C5" w:rsidRPr="00DD6050">
              <w:rPr>
                <w:rFonts w:cstheme="minorHAnsi"/>
                <w:color w:val="000000"/>
                <w:sz w:val="20"/>
                <w:szCs w:val="20"/>
              </w:rPr>
              <w:t>λ</w:t>
            </w:r>
            <w:r w:rsidR="009A27C5">
              <w:rPr>
                <w:rFonts w:cstheme="minorHAnsi"/>
                <w:color w:val="000000"/>
                <w:sz w:val="20"/>
                <w:szCs w:val="20"/>
              </w:rPr>
              <w:t>υση τ</w:t>
            </w:r>
            <w:r w:rsidR="00105890">
              <w:rPr>
                <w:rFonts w:cstheme="minorHAnsi"/>
                <w:color w:val="000000"/>
                <w:sz w:val="20"/>
                <w:szCs w:val="20"/>
              </w:rPr>
              <w:t>ου</w:t>
            </w:r>
            <w:r w:rsidR="009A27C5" w:rsidRPr="00DD6050">
              <w:rPr>
                <w:rFonts w:cstheme="minorHAnsi"/>
                <w:color w:val="000000"/>
                <w:sz w:val="20"/>
                <w:szCs w:val="20"/>
              </w:rPr>
              <w:t xml:space="preserve"> τρόπο</w:t>
            </w:r>
            <w:r w:rsidR="0073190F">
              <w:rPr>
                <w:rFonts w:cstheme="minorHAnsi"/>
                <w:color w:val="000000"/>
                <w:sz w:val="20"/>
                <w:szCs w:val="20"/>
              </w:rPr>
              <w:t>υ</w:t>
            </w:r>
            <w:r w:rsidR="009A27C5" w:rsidRPr="00DD6050">
              <w:rPr>
                <w:rFonts w:cstheme="minorHAnsi"/>
                <w:color w:val="000000"/>
                <w:sz w:val="20"/>
                <w:szCs w:val="20"/>
              </w:rPr>
              <w:t xml:space="preserve"> </w:t>
            </w:r>
            <w:r w:rsidR="00105890">
              <w:rPr>
                <w:rFonts w:cstheme="minorHAnsi"/>
                <w:color w:val="000000"/>
                <w:sz w:val="20"/>
                <w:szCs w:val="20"/>
              </w:rPr>
              <w:t xml:space="preserve">παραγωγής </w:t>
            </w:r>
            <w:r w:rsidR="004D2C30">
              <w:rPr>
                <w:rFonts w:cstheme="minorHAnsi"/>
                <w:color w:val="000000"/>
                <w:sz w:val="20"/>
                <w:szCs w:val="20"/>
              </w:rPr>
              <w:t xml:space="preserve">του </w:t>
            </w:r>
            <w:r w:rsidR="00105890">
              <w:rPr>
                <w:rFonts w:cstheme="minorHAnsi"/>
                <w:color w:val="000000"/>
                <w:sz w:val="20"/>
                <w:szCs w:val="20"/>
              </w:rPr>
              <w:t>εναλλασσόμενου ρεύματος</w:t>
            </w:r>
            <w:r w:rsidR="009A27C5" w:rsidRPr="00DD6050">
              <w:rPr>
                <w:rFonts w:cstheme="minorHAnsi"/>
                <w:color w:val="000000"/>
                <w:sz w:val="20"/>
                <w:szCs w:val="20"/>
              </w:rPr>
              <w:t xml:space="preserve"> </w:t>
            </w:r>
            <w:r w:rsidR="003A127B">
              <w:rPr>
                <w:rFonts w:cstheme="minorHAnsi"/>
                <w:color w:val="000000"/>
                <w:sz w:val="20"/>
                <w:szCs w:val="20"/>
              </w:rPr>
              <w:t>καθώς και τη</w:t>
            </w:r>
            <w:r w:rsidR="00B24BE2">
              <w:rPr>
                <w:rFonts w:cstheme="minorHAnsi"/>
                <w:color w:val="000000"/>
                <w:sz w:val="20"/>
                <w:szCs w:val="20"/>
              </w:rPr>
              <w:t>ς</w:t>
            </w:r>
            <w:r w:rsidR="003A127B">
              <w:rPr>
                <w:rFonts w:cstheme="minorHAnsi"/>
                <w:color w:val="000000"/>
                <w:sz w:val="20"/>
                <w:szCs w:val="20"/>
              </w:rPr>
              <w:t xml:space="preserve"> λειτουργία</w:t>
            </w:r>
            <w:r w:rsidR="00B24BE2">
              <w:rPr>
                <w:rFonts w:cstheme="minorHAnsi"/>
                <w:color w:val="000000"/>
                <w:sz w:val="20"/>
                <w:szCs w:val="20"/>
              </w:rPr>
              <w:t>ς</w:t>
            </w:r>
            <w:r w:rsidR="003A127B">
              <w:rPr>
                <w:rFonts w:cstheme="minorHAnsi"/>
                <w:color w:val="000000"/>
                <w:sz w:val="20"/>
                <w:szCs w:val="20"/>
              </w:rPr>
              <w:t xml:space="preserve"> και το</w:t>
            </w:r>
            <w:r w:rsidR="00B24BE2">
              <w:rPr>
                <w:rFonts w:cstheme="minorHAnsi"/>
                <w:color w:val="000000"/>
                <w:sz w:val="20"/>
                <w:szCs w:val="20"/>
              </w:rPr>
              <w:t>υ</w:t>
            </w:r>
            <w:r w:rsidR="003A127B">
              <w:rPr>
                <w:rFonts w:cstheme="minorHAnsi"/>
                <w:color w:val="000000"/>
                <w:sz w:val="20"/>
                <w:szCs w:val="20"/>
              </w:rPr>
              <w:t xml:space="preserve"> ρόλο</w:t>
            </w:r>
            <w:r w:rsidR="00B24BE2">
              <w:rPr>
                <w:rFonts w:cstheme="minorHAnsi"/>
                <w:color w:val="000000"/>
                <w:sz w:val="20"/>
                <w:szCs w:val="20"/>
              </w:rPr>
              <w:t>υ</w:t>
            </w:r>
            <w:r w:rsidR="0073190F">
              <w:rPr>
                <w:rFonts w:cstheme="minorHAnsi"/>
                <w:color w:val="000000"/>
                <w:sz w:val="20"/>
                <w:szCs w:val="20"/>
              </w:rPr>
              <w:t xml:space="preserve"> των μετασχηματιστών στη μεταφορά ισχύος</w:t>
            </w:r>
          </w:p>
          <w:p w:rsidR="00DA49EF" w:rsidRPr="00662268" w:rsidRDefault="00DA49EF" w:rsidP="005A6FEF">
            <w:pPr>
              <w:spacing w:after="0" w:line="240" w:lineRule="auto"/>
            </w:pPr>
            <w:r w:rsidRPr="005A6FEF">
              <w:rPr>
                <w:rFonts w:cstheme="minorHAnsi"/>
                <w:color w:val="000000"/>
                <w:sz w:val="20"/>
                <w:szCs w:val="20"/>
              </w:rPr>
              <w:t xml:space="preserve">- </w:t>
            </w:r>
            <w:r w:rsidR="00662268" w:rsidRPr="005A6FEF">
              <w:rPr>
                <w:rFonts w:cstheme="minorHAnsi"/>
                <w:color w:val="000000"/>
                <w:sz w:val="20"/>
                <w:szCs w:val="20"/>
              </w:rPr>
              <w:t>Περιγραφή του φωτός ως τμήμα του ηλεκτρομαγνητικού φάσματος και σ</w:t>
            </w:r>
            <w:r w:rsidRPr="005A6FEF">
              <w:rPr>
                <w:rFonts w:cstheme="minorHAnsi"/>
                <w:color w:val="000000"/>
                <w:sz w:val="20"/>
                <w:szCs w:val="20"/>
              </w:rPr>
              <w:t>υζήτηση για τα πρότυπα του φωτός και τα φαινόμενα που ερμηνεύουν</w:t>
            </w:r>
          </w:p>
        </w:tc>
      </w:tr>
    </w:tbl>
    <w:p w:rsidR="003A7FDA" w:rsidRDefault="003A7FDA" w:rsidP="008768DF">
      <w:pPr>
        <w:widowControl w:val="0"/>
        <w:autoSpaceDE w:val="0"/>
        <w:autoSpaceDN w:val="0"/>
        <w:adjustRightInd w:val="0"/>
        <w:spacing w:after="0" w:line="23" w:lineRule="atLeast"/>
        <w:jc w:val="both"/>
        <w:rPr>
          <w:rFonts w:asciiTheme="minorHAnsi" w:hAnsiTheme="minorHAnsi" w:cs="Arial"/>
        </w:rPr>
      </w:pPr>
    </w:p>
    <w:p w:rsidR="003742BD" w:rsidRPr="008768DF" w:rsidRDefault="003742BD" w:rsidP="008768DF">
      <w:pPr>
        <w:spacing w:after="0" w:line="23" w:lineRule="atLeast"/>
        <w:jc w:val="right"/>
        <w:rPr>
          <w:b/>
        </w:rPr>
      </w:pPr>
    </w:p>
    <w:p w:rsidR="00601154" w:rsidRDefault="00601154" w:rsidP="008768DF">
      <w:pPr>
        <w:spacing w:after="0" w:line="23" w:lineRule="atLeast"/>
        <w:jc w:val="right"/>
        <w:rPr>
          <w:b/>
        </w:rPr>
      </w:pPr>
    </w:p>
    <w:tbl>
      <w:tblPr>
        <w:tblStyle w:val="ad"/>
        <w:tblW w:w="8361" w:type="dxa"/>
        <w:jc w:val="center"/>
        <w:tblLook w:val="04A0" w:firstRow="1" w:lastRow="0" w:firstColumn="1" w:lastColumn="0" w:noHBand="0" w:noVBand="1"/>
      </w:tblPr>
      <w:tblGrid>
        <w:gridCol w:w="1080"/>
        <w:gridCol w:w="890"/>
        <w:gridCol w:w="6391"/>
      </w:tblGrid>
      <w:tr w:rsidR="006C50EF" w:rsidRPr="006C50EF" w:rsidTr="00761415">
        <w:trPr>
          <w:jc w:val="center"/>
        </w:trPr>
        <w:tc>
          <w:tcPr>
            <w:tcW w:w="8361" w:type="dxa"/>
            <w:gridSpan w:val="3"/>
            <w:tcBorders>
              <w:top w:val="single" w:sz="4" w:space="0" w:color="auto"/>
              <w:left w:val="single" w:sz="4" w:space="0" w:color="auto"/>
              <w:bottom w:val="single" w:sz="4" w:space="0" w:color="auto"/>
              <w:right w:val="single" w:sz="4" w:space="0" w:color="auto"/>
            </w:tcBorders>
            <w:vAlign w:val="center"/>
          </w:tcPr>
          <w:p w:rsidR="006C50EF" w:rsidRPr="0038336F" w:rsidRDefault="006C50EF" w:rsidP="009B50CA">
            <w:pPr>
              <w:jc w:val="center"/>
              <w:rPr>
                <w:rFonts w:cs="TimesNewRomanPS-BoldMT"/>
                <w:b/>
                <w:bCs/>
              </w:rPr>
            </w:pPr>
            <w:r w:rsidRPr="0038336F">
              <w:rPr>
                <w:rFonts w:cs="TimesNewRomanPS-BoldMT"/>
                <w:b/>
                <w:bCs/>
              </w:rPr>
              <w:t>ΧΗΜΕΙΑ</w:t>
            </w:r>
          </w:p>
        </w:tc>
      </w:tr>
      <w:tr w:rsidR="006C50EF" w:rsidRPr="006C50EF" w:rsidTr="00761415">
        <w:trPr>
          <w:jc w:val="center"/>
        </w:trPr>
        <w:tc>
          <w:tcPr>
            <w:tcW w:w="8361" w:type="dxa"/>
            <w:gridSpan w:val="3"/>
            <w:tcBorders>
              <w:top w:val="single" w:sz="4" w:space="0" w:color="auto"/>
              <w:left w:val="single" w:sz="4" w:space="0" w:color="auto"/>
              <w:bottom w:val="single" w:sz="4" w:space="0" w:color="auto"/>
              <w:right w:val="single" w:sz="4" w:space="0" w:color="auto"/>
            </w:tcBorders>
            <w:vAlign w:val="center"/>
          </w:tcPr>
          <w:p w:rsidR="00D50512" w:rsidRPr="00D50512" w:rsidRDefault="006C50EF" w:rsidP="00D50512">
            <w:pPr>
              <w:jc w:val="both"/>
              <w:rPr>
                <w:rFonts w:cs="TimesNewRomanPS-BoldMT"/>
                <w:b/>
                <w:bCs/>
              </w:rPr>
            </w:pPr>
            <w:r w:rsidRPr="005023D6">
              <w:rPr>
                <w:rFonts w:cs="TimesNewRomanPS-BoldMT"/>
                <w:b/>
                <w:bCs/>
              </w:rPr>
              <w:t>Τα κεντρικά σημεία της ύλης κάθε τάξης που ακολουθούν, αφενός κρίνονται απαραίτητα για τη φοίτηση σε επόμενη τάξη, αφετέρου μπορούν να αποτελέσουν τον πυρήνα για την κατανόηση των εννοιών, των νόμων, των θεωριών και των επιστημονικών διαδικασιών που αφορούν τα φαινόμενα και τις εφαρμογές που πραγματεύεται η ύλη της συγκεκριμένης τάξης.</w:t>
            </w:r>
          </w:p>
          <w:p w:rsidR="006C50EF" w:rsidRPr="00D50512" w:rsidRDefault="006C50EF" w:rsidP="00D50512">
            <w:pPr>
              <w:jc w:val="both"/>
              <w:rPr>
                <w:rFonts w:cs="TimesNewRomanPS-BoldMT"/>
                <w:b/>
                <w:bCs/>
              </w:rPr>
            </w:pPr>
            <w:r w:rsidRPr="005023D6">
              <w:rPr>
                <w:rFonts w:cs="TimesNewRomanPS-BoldMT"/>
                <w:b/>
                <w:bCs/>
              </w:rPr>
              <w:t>Για κάθε τάξη είναι επιθυμητή η ενεργή συμμετοχή των μαθητών μέσω διαδικασιών διερεύνησης, είτε σε μικρές ομάδες, είτε στην ολομέλεια της τάξης, με σκοπό την ανάπτυξη επιστημονικών δεξιοτήτων. Η πειραματική προσέγγιση των φαινομένων μπορεί να περιοριστεί σε πειράματα επίδειξης από τον/την διδάσκοντα/-</w:t>
            </w:r>
            <w:proofErr w:type="spellStart"/>
            <w:r w:rsidRPr="005023D6">
              <w:rPr>
                <w:rFonts w:cs="TimesNewRomanPS-BoldMT"/>
                <w:b/>
                <w:bCs/>
              </w:rPr>
              <w:t>ουσα</w:t>
            </w:r>
            <w:proofErr w:type="spellEnd"/>
            <w:r w:rsidRPr="005023D6">
              <w:rPr>
                <w:rFonts w:cs="TimesNewRomanPS-BoldMT"/>
                <w:b/>
                <w:bCs/>
              </w:rPr>
              <w:t xml:space="preserve"> και στην αξιοποίηση βιντεοσκοπημένων πειραμάτων ή/και κατάλληλων προσομοιώσεων, όπου δεν είναι εφικτό το πείραμα. </w:t>
            </w:r>
          </w:p>
        </w:tc>
      </w:tr>
      <w:tr w:rsidR="006C50EF" w:rsidRPr="006C50EF" w:rsidTr="00761415">
        <w:trPr>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C50EF" w:rsidRPr="006C50EF" w:rsidRDefault="006C50EF" w:rsidP="009B50CA">
            <w:pPr>
              <w:rPr>
                <w:b/>
                <w:i/>
              </w:rPr>
            </w:pPr>
            <w:r w:rsidRPr="006C50EF">
              <w:rPr>
                <w:b/>
                <w:i/>
              </w:rPr>
              <w:t>Γυμνάσιο</w:t>
            </w:r>
          </w:p>
        </w:tc>
        <w:tc>
          <w:tcPr>
            <w:tcW w:w="890" w:type="dxa"/>
            <w:tcBorders>
              <w:top w:val="single" w:sz="4" w:space="0" w:color="auto"/>
              <w:left w:val="single" w:sz="4" w:space="0" w:color="auto"/>
              <w:bottom w:val="single" w:sz="4" w:space="0" w:color="auto"/>
              <w:right w:val="single" w:sz="4" w:space="0" w:color="auto"/>
            </w:tcBorders>
            <w:vAlign w:val="center"/>
            <w:hideMark/>
          </w:tcPr>
          <w:p w:rsidR="006C50EF" w:rsidRPr="006C50EF" w:rsidRDefault="006C50EF" w:rsidP="009B50CA">
            <w:pPr>
              <w:rPr>
                <w:sz w:val="20"/>
                <w:szCs w:val="20"/>
              </w:rPr>
            </w:pPr>
            <w:r w:rsidRPr="006C50EF">
              <w:rPr>
                <w:b/>
                <w:sz w:val="20"/>
                <w:szCs w:val="20"/>
              </w:rPr>
              <w:t xml:space="preserve">Β΄ τάξη </w:t>
            </w:r>
          </w:p>
        </w:tc>
        <w:tc>
          <w:tcPr>
            <w:tcW w:w="6391" w:type="dxa"/>
            <w:tcBorders>
              <w:top w:val="single" w:sz="4" w:space="0" w:color="auto"/>
              <w:left w:val="single" w:sz="4" w:space="0" w:color="auto"/>
              <w:bottom w:val="single" w:sz="4" w:space="0" w:color="auto"/>
              <w:right w:val="single" w:sz="4" w:space="0" w:color="auto"/>
            </w:tcBorders>
            <w:vAlign w:val="center"/>
            <w:hideMark/>
          </w:tcPr>
          <w:p w:rsidR="006C50EF" w:rsidRPr="006C50EF" w:rsidRDefault="006C50EF" w:rsidP="00D50512">
            <w:pPr>
              <w:jc w:val="both"/>
              <w:rPr>
                <w:sz w:val="20"/>
                <w:szCs w:val="20"/>
              </w:rPr>
            </w:pPr>
            <w:r w:rsidRPr="006C50EF">
              <w:rPr>
                <w:rFonts w:cs="TimesNewRomanPS-BoldMT"/>
                <w:bCs/>
                <w:sz w:val="20"/>
                <w:szCs w:val="20"/>
              </w:rPr>
              <w:t>Ταξινόμηση υλικών σε μίγματα και καθαρές ουσίες. Διάκριση μεταξύ φυσικών και χημικών φαινομένων. Από τον μακρόκοσμο του πειράματος της ηλεκτρολυτικής διάσπασης του νερού στον μικρόκοσμο των ατόμων και των μορίων (πολλαπλές αναπαραστάσεις). Διάκριση των καθαρών ουσιών σε χημικά στοιχεία και χημικές ενώσεις. Συμβολισμός των χημικών στοιχείων και των χημικών ενώσεων. Αναπαράσταση της διάσπασης του νερού με χημική εξίσωση.</w:t>
            </w:r>
            <w:r w:rsidRPr="006C50EF">
              <w:rPr>
                <w:sz w:val="20"/>
                <w:szCs w:val="20"/>
              </w:rPr>
              <w:t xml:space="preserve"> </w:t>
            </w:r>
          </w:p>
        </w:tc>
      </w:tr>
      <w:tr w:rsidR="006C50EF" w:rsidRPr="006C50EF" w:rsidTr="00761415">
        <w:trPr>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C50EF" w:rsidRPr="006C50EF" w:rsidRDefault="006C50EF" w:rsidP="009B50CA">
            <w:pPr>
              <w:rPr>
                <w:b/>
                <w:i/>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hideMark/>
          </w:tcPr>
          <w:p w:rsidR="006C50EF" w:rsidRPr="006C50EF" w:rsidRDefault="006C50EF" w:rsidP="009B50CA">
            <w:pPr>
              <w:rPr>
                <w:sz w:val="20"/>
                <w:szCs w:val="20"/>
              </w:rPr>
            </w:pPr>
            <w:r w:rsidRPr="006C50EF">
              <w:rPr>
                <w:b/>
                <w:sz w:val="20"/>
                <w:szCs w:val="20"/>
              </w:rPr>
              <w:t xml:space="preserve">Γ΄ τάξη </w:t>
            </w:r>
          </w:p>
        </w:tc>
        <w:tc>
          <w:tcPr>
            <w:tcW w:w="6391" w:type="dxa"/>
            <w:tcBorders>
              <w:top w:val="single" w:sz="4" w:space="0" w:color="auto"/>
              <w:left w:val="single" w:sz="4" w:space="0" w:color="auto"/>
              <w:bottom w:val="single" w:sz="4" w:space="0" w:color="auto"/>
              <w:right w:val="single" w:sz="4" w:space="0" w:color="auto"/>
            </w:tcBorders>
            <w:vAlign w:val="center"/>
            <w:hideMark/>
          </w:tcPr>
          <w:p w:rsidR="006C50EF" w:rsidRPr="006C50EF" w:rsidRDefault="006C50EF" w:rsidP="009B50CA">
            <w:pPr>
              <w:autoSpaceDE w:val="0"/>
              <w:autoSpaceDN w:val="0"/>
              <w:adjustRightInd w:val="0"/>
              <w:jc w:val="both"/>
              <w:rPr>
                <w:rFonts w:cs="Calibri-Bold"/>
                <w:bCs/>
                <w:sz w:val="20"/>
                <w:szCs w:val="20"/>
              </w:rPr>
            </w:pPr>
            <w:r w:rsidRPr="006C50EF">
              <w:rPr>
                <w:sz w:val="20"/>
                <w:szCs w:val="20"/>
              </w:rPr>
              <w:t xml:space="preserve">Περιγραφή με παραδείγματα πως κατατάσσονται τα στοιχεία στον Περιοδικό Πίνακα. Από τον μακρόκοσμο των όξινων και βασικών ιδιοτήτων στον μικρόκοσμο της θεωρίας </w:t>
            </w:r>
            <w:proofErr w:type="spellStart"/>
            <w:r w:rsidRPr="006C50EF">
              <w:rPr>
                <w:sz w:val="20"/>
                <w:szCs w:val="20"/>
              </w:rPr>
              <w:t>Arrhenius</w:t>
            </w:r>
            <w:proofErr w:type="spellEnd"/>
            <w:r w:rsidRPr="006C50EF">
              <w:rPr>
                <w:sz w:val="20"/>
                <w:szCs w:val="20"/>
              </w:rPr>
              <w:t xml:space="preserve"> για τα οξέα και τις βάσεις (πολλαπλές αναπαραστάσεις). </w:t>
            </w:r>
            <w:r w:rsidRPr="006C50EF">
              <w:rPr>
                <w:sz w:val="20"/>
                <w:szCs w:val="20"/>
                <w:lang w:val="en-US"/>
              </w:rPr>
              <w:t>H</w:t>
            </w:r>
            <w:r w:rsidRPr="006C50EF">
              <w:rPr>
                <w:sz w:val="20"/>
                <w:szCs w:val="20"/>
              </w:rPr>
              <w:t xml:space="preserve"> κλίμακα </w:t>
            </w:r>
            <w:r w:rsidRPr="006C50EF">
              <w:rPr>
                <w:sz w:val="20"/>
                <w:szCs w:val="20"/>
                <w:lang w:val="en-US"/>
              </w:rPr>
              <w:t>pH</w:t>
            </w:r>
            <w:r w:rsidRPr="006C50EF">
              <w:rPr>
                <w:sz w:val="20"/>
                <w:szCs w:val="20"/>
              </w:rPr>
              <w:t>. Ο μικρόκοσμος της αντίδρασης εξουδετέρωσης - αναπαράσταση της αντίδρασης εξουδετέρωσης με τη χημική εξίσωση σχηματισμού</w:t>
            </w:r>
            <w:r w:rsidR="00D50512">
              <w:rPr>
                <w:sz w:val="20"/>
                <w:szCs w:val="20"/>
              </w:rPr>
              <w:t xml:space="preserve"> του νερού. Πείραμα παρασκευής</w:t>
            </w:r>
            <w:r w:rsidR="00D50512" w:rsidRPr="00D50512">
              <w:rPr>
                <w:sz w:val="20"/>
                <w:szCs w:val="20"/>
              </w:rPr>
              <w:t xml:space="preserve"> </w:t>
            </w:r>
            <w:r w:rsidRPr="006C50EF">
              <w:rPr>
                <w:sz w:val="20"/>
                <w:szCs w:val="20"/>
              </w:rPr>
              <w:t xml:space="preserve">χλωριούχου νατρίου ή/και θειικού ασβεστίου με εξουδετέρωση οξέος από βάση – αναπαράσταση του σχηματισμού άλατος με ιοντική χημική εξίσωση. Καύση υδρογονανθράκων. Ο </w:t>
            </w:r>
            <w:r w:rsidRPr="006C50EF">
              <w:rPr>
                <w:rFonts w:cs="Calibri-Bold"/>
                <w:bCs/>
                <w:sz w:val="20"/>
                <w:szCs w:val="20"/>
              </w:rPr>
              <w:t>ρόλος των υδρογονανθράκων στην οικονομία  και το περιβάλλον.</w:t>
            </w:r>
          </w:p>
        </w:tc>
      </w:tr>
      <w:tr w:rsidR="006C50EF" w:rsidRPr="006C50EF" w:rsidTr="00761415">
        <w:trPr>
          <w:jc w:val="center"/>
        </w:trPr>
        <w:tc>
          <w:tcPr>
            <w:tcW w:w="1080"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rsidR="006C50EF" w:rsidRPr="006C50EF" w:rsidRDefault="006C50EF" w:rsidP="009B50CA">
            <w:pPr>
              <w:rPr>
                <w:b/>
                <w:i/>
              </w:rPr>
            </w:pPr>
            <w:r w:rsidRPr="006C50EF">
              <w:rPr>
                <w:b/>
                <w:i/>
              </w:rPr>
              <w:t>Γενικό Λύκειο</w:t>
            </w:r>
          </w:p>
          <w:p w:rsidR="006C50EF" w:rsidRPr="006C50EF" w:rsidRDefault="006C50EF" w:rsidP="009B50CA">
            <w:pPr>
              <w:rPr>
                <w:b/>
                <w:i/>
                <w:sz w:val="20"/>
                <w:szCs w:val="20"/>
              </w:rPr>
            </w:pPr>
            <w:r w:rsidRPr="006C50EF">
              <w:rPr>
                <w:b/>
                <w:i/>
                <w:sz w:val="20"/>
                <w:szCs w:val="20"/>
              </w:rPr>
              <w:lastRenderedPageBreak/>
              <w:t xml:space="preserve"> </w:t>
            </w:r>
          </w:p>
        </w:tc>
        <w:tc>
          <w:tcPr>
            <w:tcW w:w="890" w:type="dxa"/>
            <w:tcBorders>
              <w:top w:val="single" w:sz="4" w:space="0" w:color="auto"/>
              <w:left w:val="single" w:sz="4" w:space="0" w:color="auto"/>
              <w:bottom w:val="single" w:sz="4" w:space="0" w:color="auto"/>
              <w:right w:val="single" w:sz="4" w:space="0" w:color="auto"/>
            </w:tcBorders>
            <w:vAlign w:val="center"/>
            <w:hideMark/>
          </w:tcPr>
          <w:p w:rsidR="006C50EF" w:rsidRPr="006C50EF" w:rsidRDefault="006C50EF" w:rsidP="009B50CA">
            <w:pPr>
              <w:rPr>
                <w:sz w:val="20"/>
                <w:szCs w:val="20"/>
              </w:rPr>
            </w:pPr>
            <w:r w:rsidRPr="006C50EF">
              <w:rPr>
                <w:b/>
                <w:sz w:val="20"/>
                <w:szCs w:val="20"/>
              </w:rPr>
              <w:lastRenderedPageBreak/>
              <w:t xml:space="preserve">Α΄ τάξη </w:t>
            </w:r>
          </w:p>
        </w:tc>
        <w:tc>
          <w:tcPr>
            <w:tcW w:w="6391" w:type="dxa"/>
            <w:tcBorders>
              <w:top w:val="single" w:sz="4" w:space="0" w:color="auto"/>
              <w:left w:val="single" w:sz="4" w:space="0" w:color="auto"/>
              <w:bottom w:val="single" w:sz="4" w:space="0" w:color="auto"/>
              <w:right w:val="single" w:sz="4" w:space="0" w:color="auto"/>
            </w:tcBorders>
            <w:vAlign w:val="center"/>
            <w:hideMark/>
          </w:tcPr>
          <w:p w:rsidR="006C50EF" w:rsidRPr="006C50EF" w:rsidRDefault="006C50EF" w:rsidP="00D50512">
            <w:pPr>
              <w:jc w:val="both"/>
              <w:rPr>
                <w:rFonts w:cs="Calibri"/>
                <w:sz w:val="20"/>
                <w:szCs w:val="20"/>
              </w:rPr>
            </w:pPr>
            <w:r w:rsidRPr="006C50EF">
              <w:rPr>
                <w:sz w:val="20"/>
                <w:szCs w:val="20"/>
              </w:rPr>
              <w:t xml:space="preserve">Ένα απλό μοντέλο για το άτομο - </w:t>
            </w:r>
            <w:proofErr w:type="spellStart"/>
            <w:r w:rsidRPr="006C50EF">
              <w:rPr>
                <w:sz w:val="20"/>
                <w:szCs w:val="20"/>
              </w:rPr>
              <w:t>ηλεκτρονιακή</w:t>
            </w:r>
            <w:proofErr w:type="spellEnd"/>
            <w:r w:rsidRPr="006C50EF">
              <w:rPr>
                <w:sz w:val="20"/>
                <w:szCs w:val="20"/>
              </w:rPr>
              <w:t xml:space="preserve"> δομή. Π</w:t>
            </w:r>
            <w:r w:rsidRPr="006C50EF">
              <w:rPr>
                <w:rFonts w:cs="Calibri"/>
                <w:sz w:val="20"/>
                <w:szCs w:val="20"/>
              </w:rPr>
              <w:t xml:space="preserve">εριγραφή με παραδείγματα πως μεταβάλλονται οι ιδιότητες των στοιχείων στον Περιοδικό Πίνακα. </w:t>
            </w:r>
            <w:r w:rsidRPr="006C50EF">
              <w:rPr>
                <w:sz w:val="20"/>
                <w:szCs w:val="20"/>
              </w:rPr>
              <w:t>Ερμηνεία με παραδείγματα του σχηματισμού ιοντικού ή ομοιοπολικού δεσμού.</w:t>
            </w:r>
            <w:r w:rsidRPr="006C50EF">
              <w:rPr>
                <w:rFonts w:cs="Calibri"/>
                <w:sz w:val="20"/>
                <w:szCs w:val="20"/>
              </w:rPr>
              <w:t xml:space="preserve"> Διάκριση των ενώσεων σε ιοντικές και </w:t>
            </w:r>
            <w:r w:rsidRPr="006C50EF">
              <w:rPr>
                <w:rFonts w:cs="Calibri"/>
                <w:sz w:val="20"/>
                <w:szCs w:val="20"/>
              </w:rPr>
              <w:lastRenderedPageBreak/>
              <w:t xml:space="preserve">ομοιοπολικές. Γραφή χημικών τύπων- βασική ονοματολογία των ανόργανων ενώσεων. Διάκριση των αντιδράσεων σε  </w:t>
            </w:r>
            <w:proofErr w:type="spellStart"/>
            <w:r w:rsidRPr="006C50EF">
              <w:rPr>
                <w:rFonts w:cs="Calibri"/>
                <w:sz w:val="20"/>
                <w:szCs w:val="20"/>
              </w:rPr>
              <w:t>οξειδοαναγωγικές</w:t>
            </w:r>
            <w:proofErr w:type="spellEnd"/>
            <w:r w:rsidRPr="006C50EF">
              <w:rPr>
                <w:rFonts w:cs="Calibri"/>
                <w:sz w:val="20"/>
                <w:szCs w:val="20"/>
              </w:rPr>
              <w:t xml:space="preserve"> και </w:t>
            </w:r>
            <w:proofErr w:type="spellStart"/>
            <w:r w:rsidRPr="006C50EF">
              <w:rPr>
                <w:rFonts w:cs="Calibri"/>
                <w:sz w:val="20"/>
                <w:szCs w:val="20"/>
              </w:rPr>
              <w:t>μεταθετικές</w:t>
            </w:r>
            <w:proofErr w:type="spellEnd"/>
            <w:r w:rsidRPr="006C50EF">
              <w:rPr>
                <w:rFonts w:cs="Calibri"/>
                <w:sz w:val="20"/>
                <w:szCs w:val="20"/>
              </w:rPr>
              <w:t xml:space="preserve">  με παραδείγματα.  Διερεύνηση με πείραμα αν γίνεται μια σειρά χημικών αντιδράσεων. </w:t>
            </w:r>
          </w:p>
        </w:tc>
      </w:tr>
      <w:tr w:rsidR="006C50EF" w:rsidRPr="006C50EF" w:rsidTr="00761415">
        <w:trPr>
          <w:trHeight w:val="557"/>
          <w:jc w:val="center"/>
        </w:trPr>
        <w:tc>
          <w:tcPr>
            <w:tcW w:w="1080" w:type="dxa"/>
            <w:vMerge/>
            <w:tcBorders>
              <w:left w:val="single" w:sz="4" w:space="0" w:color="auto"/>
              <w:right w:val="single" w:sz="4" w:space="0" w:color="auto"/>
            </w:tcBorders>
            <w:vAlign w:val="center"/>
            <w:hideMark/>
          </w:tcPr>
          <w:p w:rsidR="006C50EF" w:rsidRPr="006C50EF" w:rsidRDefault="006C50EF" w:rsidP="009B50CA">
            <w:pPr>
              <w:rPr>
                <w:b/>
                <w:i/>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hideMark/>
          </w:tcPr>
          <w:p w:rsidR="006C50EF" w:rsidRPr="006C50EF" w:rsidRDefault="006C50EF" w:rsidP="009B50CA">
            <w:pPr>
              <w:rPr>
                <w:sz w:val="20"/>
                <w:szCs w:val="20"/>
              </w:rPr>
            </w:pPr>
            <w:r w:rsidRPr="006C50EF">
              <w:rPr>
                <w:b/>
                <w:sz w:val="20"/>
                <w:szCs w:val="20"/>
              </w:rPr>
              <w:t xml:space="preserve">Β΄ τάξη </w:t>
            </w:r>
          </w:p>
        </w:tc>
        <w:tc>
          <w:tcPr>
            <w:tcW w:w="6391" w:type="dxa"/>
            <w:tcBorders>
              <w:top w:val="single" w:sz="4" w:space="0" w:color="auto"/>
              <w:left w:val="single" w:sz="4" w:space="0" w:color="auto"/>
              <w:bottom w:val="single" w:sz="4" w:space="0" w:color="auto"/>
              <w:right w:val="single" w:sz="4" w:space="0" w:color="auto"/>
            </w:tcBorders>
            <w:vAlign w:val="center"/>
            <w:hideMark/>
          </w:tcPr>
          <w:p w:rsidR="006C50EF" w:rsidRPr="006C50EF" w:rsidRDefault="006C50EF" w:rsidP="009B50CA">
            <w:pPr>
              <w:jc w:val="both"/>
              <w:rPr>
                <w:sz w:val="20"/>
                <w:szCs w:val="20"/>
              </w:rPr>
            </w:pPr>
            <w:r w:rsidRPr="006C50EF">
              <w:rPr>
                <w:sz w:val="20"/>
                <w:szCs w:val="20"/>
              </w:rPr>
              <w:t xml:space="preserve">Ποσοτική μελέτη χημικών αντιδράσεων – απλοί </w:t>
            </w:r>
            <w:proofErr w:type="spellStart"/>
            <w:r w:rsidRPr="006C50EF">
              <w:rPr>
                <w:sz w:val="20"/>
                <w:szCs w:val="20"/>
              </w:rPr>
              <w:t>στοιχειομετρικοί</w:t>
            </w:r>
            <w:proofErr w:type="spellEnd"/>
            <w:r w:rsidRPr="006C50EF">
              <w:rPr>
                <w:sz w:val="20"/>
                <w:szCs w:val="20"/>
              </w:rPr>
              <w:t xml:space="preserve"> υπολογισμοί. Ομόλογες σειρές οργανικών ενώσεων. Βασική ονοματολογία </w:t>
            </w:r>
            <w:proofErr w:type="spellStart"/>
            <w:r w:rsidRPr="006C50EF">
              <w:rPr>
                <w:sz w:val="20"/>
                <w:szCs w:val="20"/>
              </w:rPr>
              <w:t>άκυκλων</w:t>
            </w:r>
            <w:proofErr w:type="spellEnd"/>
            <w:r w:rsidRPr="006C50EF">
              <w:rPr>
                <w:sz w:val="20"/>
                <w:szCs w:val="20"/>
              </w:rPr>
              <w:t xml:space="preserve"> οργανικών ενώσεων. Παραδείγματα αναγνώρισης ισομερών αλυσίδας, θέσης και ομόλογης σειράς. Καύση υδρογονανθράκων και υπολογισμός εκπεμπόμενου διοξειδίου του άνθρακα. Νάφθα – Πετροχημικά. Ο ρόλος των υδρογονανθράκων και των πετροχημικών στην οικονομία και το περιβάλλον. Καύση, ο</w:t>
            </w:r>
            <w:r w:rsidRPr="006C50EF">
              <w:rPr>
                <w:rFonts w:cs="Calibri"/>
                <w:sz w:val="20"/>
                <w:szCs w:val="20"/>
              </w:rPr>
              <w:t xml:space="preserve">ξείδωση και </w:t>
            </w:r>
            <w:proofErr w:type="spellStart"/>
            <w:r w:rsidRPr="006C50EF">
              <w:rPr>
                <w:rFonts w:cs="Calibri"/>
                <w:sz w:val="20"/>
                <w:szCs w:val="20"/>
              </w:rPr>
              <w:t>εστεροποίηση</w:t>
            </w:r>
            <w:proofErr w:type="spellEnd"/>
            <w:r w:rsidRPr="006C50EF">
              <w:rPr>
                <w:rFonts w:cs="Calibri"/>
                <w:sz w:val="20"/>
                <w:szCs w:val="20"/>
              </w:rPr>
              <w:t xml:space="preserve"> των αλκοολών. Όξινος χαρακτήρας των </w:t>
            </w:r>
            <w:proofErr w:type="spellStart"/>
            <w:r w:rsidRPr="006C50EF">
              <w:rPr>
                <w:rFonts w:cs="Calibri"/>
                <w:sz w:val="20"/>
                <w:szCs w:val="20"/>
              </w:rPr>
              <w:t>καρβοξυλικών</w:t>
            </w:r>
            <w:proofErr w:type="spellEnd"/>
            <w:r w:rsidRPr="006C50EF">
              <w:rPr>
                <w:rFonts w:cs="Calibri"/>
                <w:sz w:val="20"/>
                <w:szCs w:val="20"/>
              </w:rPr>
              <w:t xml:space="preserve"> οξέων – </w:t>
            </w:r>
            <w:proofErr w:type="spellStart"/>
            <w:r w:rsidRPr="006C50EF">
              <w:rPr>
                <w:rFonts w:cs="Calibri"/>
                <w:sz w:val="20"/>
                <w:szCs w:val="20"/>
              </w:rPr>
              <w:t>αιθανικό</w:t>
            </w:r>
            <w:proofErr w:type="spellEnd"/>
            <w:r w:rsidRPr="006C50EF">
              <w:rPr>
                <w:rFonts w:cs="Calibri"/>
                <w:sz w:val="20"/>
                <w:szCs w:val="20"/>
              </w:rPr>
              <w:t xml:space="preserve"> οξύ.</w:t>
            </w:r>
          </w:p>
        </w:tc>
      </w:tr>
      <w:tr w:rsidR="006C50EF" w:rsidRPr="006C50EF" w:rsidTr="00761415">
        <w:trPr>
          <w:trHeight w:val="557"/>
          <w:jc w:val="center"/>
        </w:trPr>
        <w:tc>
          <w:tcPr>
            <w:tcW w:w="1080" w:type="dxa"/>
            <w:vMerge w:val="restart"/>
            <w:tcBorders>
              <w:top w:val="single" w:sz="4" w:space="0" w:color="auto"/>
              <w:left w:val="single" w:sz="4" w:space="0" w:color="auto"/>
              <w:right w:val="single" w:sz="4" w:space="0" w:color="auto"/>
            </w:tcBorders>
            <w:shd w:val="clear" w:color="auto" w:fill="4BACC6" w:themeFill="accent5"/>
            <w:vAlign w:val="center"/>
          </w:tcPr>
          <w:p w:rsidR="006C50EF" w:rsidRPr="006C50EF" w:rsidRDefault="006C50EF" w:rsidP="009B50CA">
            <w:pPr>
              <w:rPr>
                <w:b/>
                <w:i/>
                <w:sz w:val="20"/>
                <w:szCs w:val="20"/>
              </w:rPr>
            </w:pPr>
            <w:bookmarkStart w:id="0" w:name="_GoBack"/>
            <w:bookmarkEnd w:id="0"/>
          </w:p>
          <w:p w:rsidR="006C50EF" w:rsidRPr="006C50EF" w:rsidRDefault="006C50EF" w:rsidP="009B50CA">
            <w:pPr>
              <w:rPr>
                <w:b/>
                <w:i/>
                <w:sz w:val="20"/>
                <w:szCs w:val="20"/>
              </w:rPr>
            </w:pPr>
          </w:p>
          <w:p w:rsidR="006C50EF" w:rsidRPr="006C50EF" w:rsidRDefault="006C50EF" w:rsidP="009B50CA">
            <w:pPr>
              <w:rPr>
                <w:b/>
                <w:i/>
              </w:rPr>
            </w:pPr>
            <w:r w:rsidRPr="006C50EF">
              <w:rPr>
                <w:b/>
                <w:i/>
              </w:rPr>
              <w:t>ΕΠΑ</w:t>
            </w:r>
            <w:r>
              <w:rPr>
                <w:b/>
                <w:i/>
              </w:rPr>
              <w:t>.</w:t>
            </w:r>
            <w:r w:rsidRPr="006C50EF">
              <w:rPr>
                <w:b/>
                <w:i/>
              </w:rPr>
              <w:t>Λ</w:t>
            </w:r>
            <w:r>
              <w:rPr>
                <w:b/>
                <w:i/>
              </w:rPr>
              <w:t>.</w:t>
            </w:r>
          </w:p>
          <w:p w:rsidR="006C50EF" w:rsidRPr="006C50EF" w:rsidRDefault="006C50EF" w:rsidP="009B50CA">
            <w:pPr>
              <w:rPr>
                <w:b/>
                <w:i/>
                <w:sz w:val="20"/>
                <w:szCs w:val="20"/>
              </w:rPr>
            </w:pPr>
          </w:p>
          <w:p w:rsidR="006C50EF" w:rsidRPr="006C50EF" w:rsidRDefault="006C50EF" w:rsidP="009B50CA">
            <w:pPr>
              <w:rPr>
                <w:b/>
                <w:i/>
                <w:sz w:val="20"/>
                <w:szCs w:val="20"/>
              </w:rPr>
            </w:pPr>
          </w:p>
          <w:p w:rsidR="006C50EF" w:rsidRPr="006C50EF" w:rsidRDefault="006C50EF" w:rsidP="009B50CA">
            <w:pPr>
              <w:rPr>
                <w:b/>
                <w:i/>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6C50EF" w:rsidRPr="006C50EF" w:rsidRDefault="006C50EF" w:rsidP="009B50CA">
            <w:pPr>
              <w:rPr>
                <w:b/>
                <w:sz w:val="20"/>
                <w:szCs w:val="20"/>
              </w:rPr>
            </w:pPr>
            <w:r w:rsidRPr="006C50EF">
              <w:rPr>
                <w:b/>
                <w:sz w:val="20"/>
                <w:szCs w:val="20"/>
              </w:rPr>
              <w:t>Α΄ τάξη</w:t>
            </w:r>
          </w:p>
        </w:tc>
        <w:tc>
          <w:tcPr>
            <w:tcW w:w="6391" w:type="dxa"/>
            <w:tcBorders>
              <w:top w:val="single" w:sz="4" w:space="0" w:color="auto"/>
              <w:left w:val="single" w:sz="4" w:space="0" w:color="auto"/>
              <w:bottom w:val="single" w:sz="4" w:space="0" w:color="auto"/>
              <w:right w:val="single" w:sz="4" w:space="0" w:color="auto"/>
            </w:tcBorders>
            <w:vAlign w:val="center"/>
          </w:tcPr>
          <w:p w:rsidR="006C50EF" w:rsidRPr="006C50EF" w:rsidRDefault="006C50EF" w:rsidP="009B50CA">
            <w:pPr>
              <w:jc w:val="both"/>
              <w:rPr>
                <w:sz w:val="20"/>
                <w:szCs w:val="20"/>
              </w:rPr>
            </w:pPr>
            <w:r w:rsidRPr="006C50EF">
              <w:rPr>
                <w:sz w:val="20"/>
                <w:szCs w:val="20"/>
              </w:rPr>
              <w:t xml:space="preserve">Ένα απλό μοντέλο για το άτομο - </w:t>
            </w:r>
            <w:proofErr w:type="spellStart"/>
            <w:r w:rsidRPr="006C50EF">
              <w:rPr>
                <w:sz w:val="20"/>
                <w:szCs w:val="20"/>
              </w:rPr>
              <w:t>ηλεκτρονιακή</w:t>
            </w:r>
            <w:proofErr w:type="spellEnd"/>
            <w:r w:rsidRPr="006C50EF">
              <w:rPr>
                <w:sz w:val="20"/>
                <w:szCs w:val="20"/>
              </w:rPr>
              <w:t xml:space="preserve"> δομή. Περιγραφή με παραδείγματα πως μεταβάλλονται οι ιδιότητες των στοιχείων στον Περιοδικό Πίνακα. Ερμηνεία με παραδείγματα του σχηματισμού ιοντικού ή ομοιοπολικού δεσμού. Διάκριση των ενώσεων σε ιοντικές και ομοιοπολικές. Γραφή χημικών τύπων- βασική ονοματολογία των ανόργανων ενώσεων. Διάκριση των αντιδράσεων σε  </w:t>
            </w:r>
            <w:proofErr w:type="spellStart"/>
            <w:r w:rsidRPr="006C50EF">
              <w:rPr>
                <w:sz w:val="20"/>
                <w:szCs w:val="20"/>
              </w:rPr>
              <w:t>οξειδοαναγωγικές</w:t>
            </w:r>
            <w:proofErr w:type="spellEnd"/>
            <w:r w:rsidRPr="006C50EF">
              <w:rPr>
                <w:sz w:val="20"/>
                <w:szCs w:val="20"/>
              </w:rPr>
              <w:t xml:space="preserve"> και </w:t>
            </w:r>
            <w:proofErr w:type="spellStart"/>
            <w:r w:rsidRPr="006C50EF">
              <w:rPr>
                <w:sz w:val="20"/>
                <w:szCs w:val="20"/>
              </w:rPr>
              <w:t>μεταθετικές</w:t>
            </w:r>
            <w:proofErr w:type="spellEnd"/>
            <w:r w:rsidRPr="006C50EF">
              <w:rPr>
                <w:sz w:val="20"/>
                <w:szCs w:val="20"/>
              </w:rPr>
              <w:t xml:space="preserve">  με παραδείγματα. Διερεύνηση με πείραμα αν γίνεται μια σειρά χημικών αντιδράσεων.</w:t>
            </w:r>
          </w:p>
        </w:tc>
      </w:tr>
      <w:tr w:rsidR="006C50EF" w:rsidRPr="006C50EF" w:rsidTr="00761415">
        <w:trPr>
          <w:trHeight w:val="557"/>
          <w:jc w:val="center"/>
        </w:trPr>
        <w:tc>
          <w:tcPr>
            <w:tcW w:w="1080" w:type="dxa"/>
            <w:vMerge/>
            <w:tcBorders>
              <w:left w:val="single" w:sz="4" w:space="0" w:color="auto"/>
              <w:right w:val="single" w:sz="4" w:space="0" w:color="auto"/>
            </w:tcBorders>
            <w:shd w:val="clear" w:color="auto" w:fill="4BACC6" w:themeFill="accent5"/>
            <w:vAlign w:val="center"/>
          </w:tcPr>
          <w:p w:rsidR="006C50EF" w:rsidRPr="006C50EF" w:rsidRDefault="006C50EF" w:rsidP="009B50CA">
            <w:pPr>
              <w:rPr>
                <w:b/>
                <w:i/>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6C50EF" w:rsidRPr="006C50EF" w:rsidRDefault="006C50EF" w:rsidP="009B50CA">
            <w:pPr>
              <w:rPr>
                <w:b/>
                <w:sz w:val="20"/>
                <w:szCs w:val="20"/>
              </w:rPr>
            </w:pPr>
            <w:r w:rsidRPr="006C50EF">
              <w:rPr>
                <w:b/>
                <w:sz w:val="20"/>
                <w:szCs w:val="20"/>
              </w:rPr>
              <w:t>Β΄ τάξη</w:t>
            </w:r>
          </w:p>
        </w:tc>
        <w:tc>
          <w:tcPr>
            <w:tcW w:w="6391" w:type="dxa"/>
            <w:tcBorders>
              <w:top w:val="single" w:sz="4" w:space="0" w:color="auto"/>
              <w:left w:val="single" w:sz="4" w:space="0" w:color="auto"/>
              <w:bottom w:val="single" w:sz="4" w:space="0" w:color="auto"/>
              <w:right w:val="single" w:sz="4" w:space="0" w:color="auto"/>
            </w:tcBorders>
            <w:vAlign w:val="center"/>
          </w:tcPr>
          <w:p w:rsidR="006C50EF" w:rsidRPr="006C50EF" w:rsidRDefault="006C50EF" w:rsidP="009B50CA">
            <w:pPr>
              <w:rPr>
                <w:sz w:val="20"/>
                <w:szCs w:val="20"/>
              </w:rPr>
            </w:pPr>
            <w:r w:rsidRPr="006C50EF">
              <w:rPr>
                <w:sz w:val="20"/>
                <w:szCs w:val="20"/>
              </w:rPr>
              <w:t xml:space="preserve">Βασικές έννοιες για τους χημικούς υπολογισμούς - καταστατική εξίσωση.  Συγκέντρωση διαλύματος - ποσοτικοί υπολογισμοί στην αραίωση και ανάμειξη διαλυμάτων – εφαρμογή στο εργαστήριο. Ποσοτική μελέτη χημικών αντιδράσεων - απλοί </w:t>
            </w:r>
            <w:proofErr w:type="spellStart"/>
            <w:r w:rsidRPr="006C50EF">
              <w:rPr>
                <w:sz w:val="20"/>
                <w:szCs w:val="20"/>
              </w:rPr>
              <w:t>στοιχειομετρικοί</w:t>
            </w:r>
            <w:proofErr w:type="spellEnd"/>
            <w:r w:rsidRPr="006C50EF">
              <w:rPr>
                <w:sz w:val="20"/>
                <w:szCs w:val="20"/>
              </w:rPr>
              <w:t xml:space="preserve"> υπολογισμοί. Ταξινόμηση οργανικών ενώσεων σε ομόλογες σειρές. Βασική ονοματολογία </w:t>
            </w:r>
            <w:proofErr w:type="spellStart"/>
            <w:r w:rsidRPr="006C50EF">
              <w:rPr>
                <w:sz w:val="20"/>
                <w:szCs w:val="20"/>
              </w:rPr>
              <w:t>άκυκλων</w:t>
            </w:r>
            <w:proofErr w:type="spellEnd"/>
            <w:r w:rsidRPr="006C50EF">
              <w:rPr>
                <w:sz w:val="20"/>
                <w:szCs w:val="20"/>
              </w:rPr>
              <w:t xml:space="preserve"> οργανικών ενώσεων. Καύση - Καύσιμα. </w:t>
            </w:r>
            <w:proofErr w:type="spellStart"/>
            <w:r w:rsidRPr="006C50EF">
              <w:rPr>
                <w:sz w:val="20"/>
                <w:szCs w:val="20"/>
              </w:rPr>
              <w:t>Αλκάνια</w:t>
            </w:r>
            <w:proofErr w:type="spellEnd"/>
            <w:r w:rsidRPr="006C50EF">
              <w:rPr>
                <w:sz w:val="20"/>
                <w:szCs w:val="20"/>
              </w:rPr>
              <w:t xml:space="preserve"> – Μεθάνιο - Φυσικό αέριο – Βιοαέριο. Καυσαέρια – καταλύτες αυτοκινήτων. </w:t>
            </w:r>
          </w:p>
        </w:tc>
      </w:tr>
      <w:tr w:rsidR="006C50EF" w:rsidRPr="006C50EF" w:rsidTr="00761415">
        <w:trPr>
          <w:trHeight w:val="557"/>
          <w:jc w:val="center"/>
        </w:trPr>
        <w:tc>
          <w:tcPr>
            <w:tcW w:w="1080" w:type="dxa"/>
            <w:vMerge/>
            <w:tcBorders>
              <w:left w:val="single" w:sz="4" w:space="0" w:color="auto"/>
              <w:bottom w:val="single" w:sz="4" w:space="0" w:color="auto"/>
              <w:right w:val="single" w:sz="4" w:space="0" w:color="auto"/>
            </w:tcBorders>
            <w:shd w:val="clear" w:color="auto" w:fill="4BACC6" w:themeFill="accent5"/>
            <w:vAlign w:val="center"/>
          </w:tcPr>
          <w:p w:rsidR="006C50EF" w:rsidRPr="006C50EF" w:rsidRDefault="006C50EF" w:rsidP="009B50CA">
            <w:pPr>
              <w:rPr>
                <w:b/>
                <w:i/>
                <w:sz w:val="20"/>
                <w:szCs w:val="20"/>
              </w:rPr>
            </w:pPr>
          </w:p>
        </w:tc>
        <w:tc>
          <w:tcPr>
            <w:tcW w:w="890" w:type="dxa"/>
            <w:tcBorders>
              <w:top w:val="single" w:sz="4" w:space="0" w:color="auto"/>
              <w:left w:val="single" w:sz="4" w:space="0" w:color="auto"/>
              <w:right w:val="single" w:sz="4" w:space="0" w:color="auto"/>
            </w:tcBorders>
            <w:vAlign w:val="center"/>
          </w:tcPr>
          <w:p w:rsidR="006C50EF" w:rsidRPr="006C50EF" w:rsidRDefault="006C50EF" w:rsidP="009B50CA">
            <w:pPr>
              <w:rPr>
                <w:b/>
                <w:sz w:val="20"/>
                <w:szCs w:val="20"/>
              </w:rPr>
            </w:pPr>
            <w:r w:rsidRPr="006C50EF">
              <w:rPr>
                <w:b/>
                <w:sz w:val="20"/>
                <w:szCs w:val="20"/>
              </w:rPr>
              <w:t>Γ΄ τάξη</w:t>
            </w:r>
          </w:p>
        </w:tc>
        <w:tc>
          <w:tcPr>
            <w:tcW w:w="6391" w:type="dxa"/>
            <w:tcBorders>
              <w:top w:val="single" w:sz="4" w:space="0" w:color="auto"/>
              <w:left w:val="single" w:sz="4" w:space="0" w:color="auto"/>
              <w:right w:val="single" w:sz="4" w:space="0" w:color="auto"/>
            </w:tcBorders>
            <w:vAlign w:val="center"/>
          </w:tcPr>
          <w:p w:rsidR="006C50EF" w:rsidRPr="006C50EF" w:rsidRDefault="006C50EF" w:rsidP="009B50CA">
            <w:pPr>
              <w:jc w:val="both"/>
              <w:rPr>
                <w:sz w:val="20"/>
                <w:szCs w:val="20"/>
              </w:rPr>
            </w:pPr>
            <w:r w:rsidRPr="006C50EF">
              <w:rPr>
                <w:sz w:val="20"/>
                <w:szCs w:val="20"/>
              </w:rPr>
              <w:t>Μοριακή οργάνωση των κυττάρων. Γενικά χαρακτηριστικά του μεταβολισμού του κυττάρου. Γενικά χαρακτηριστικά των βιοχημικών αντιδράσεων – ένζυμα.</w:t>
            </w:r>
          </w:p>
        </w:tc>
      </w:tr>
    </w:tbl>
    <w:p w:rsidR="006C50EF" w:rsidRDefault="006C50EF" w:rsidP="008768DF">
      <w:pPr>
        <w:spacing w:after="0" w:line="23" w:lineRule="atLeast"/>
        <w:jc w:val="right"/>
        <w:rPr>
          <w:b/>
        </w:rPr>
      </w:pP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04"/>
        <w:gridCol w:w="6117"/>
      </w:tblGrid>
      <w:tr w:rsidR="002F7AF4" w:rsidRPr="00033B64" w:rsidTr="00761415">
        <w:trPr>
          <w:trHeight w:val="593"/>
          <w:jc w:val="center"/>
        </w:trPr>
        <w:tc>
          <w:tcPr>
            <w:tcW w:w="8401" w:type="dxa"/>
            <w:gridSpan w:val="3"/>
            <w:shd w:val="clear" w:color="auto" w:fill="DBE5F1"/>
            <w:vAlign w:val="center"/>
          </w:tcPr>
          <w:p w:rsidR="002F7AF4" w:rsidRPr="00033B64" w:rsidRDefault="002F7AF4" w:rsidP="009B50CA">
            <w:pPr>
              <w:spacing w:after="0" w:line="240" w:lineRule="auto"/>
              <w:jc w:val="center"/>
            </w:pPr>
            <w:r w:rsidRPr="00033B64">
              <w:rPr>
                <w:b/>
              </w:rPr>
              <w:t>Β</w:t>
            </w:r>
            <w:r w:rsidR="0038336F">
              <w:rPr>
                <w:b/>
              </w:rPr>
              <w:t>ΙΟΛΟΓΙΑ</w:t>
            </w:r>
          </w:p>
          <w:p w:rsidR="002F7AF4" w:rsidRPr="00033B64" w:rsidRDefault="002F7AF4" w:rsidP="009B50CA">
            <w:pPr>
              <w:spacing w:after="0" w:line="240" w:lineRule="auto"/>
              <w:jc w:val="center"/>
            </w:pPr>
          </w:p>
        </w:tc>
      </w:tr>
      <w:tr w:rsidR="002F7AF4" w:rsidRPr="00033B64" w:rsidTr="00761415">
        <w:trPr>
          <w:trHeight w:val="1906"/>
          <w:jc w:val="center"/>
        </w:trPr>
        <w:tc>
          <w:tcPr>
            <w:tcW w:w="8401" w:type="dxa"/>
            <w:gridSpan w:val="3"/>
            <w:shd w:val="clear" w:color="auto" w:fill="DBE5F1"/>
            <w:vAlign w:val="center"/>
          </w:tcPr>
          <w:p w:rsidR="002F7AF4" w:rsidRPr="00D15C48" w:rsidRDefault="002F7AF4" w:rsidP="009B50CA">
            <w:pPr>
              <w:autoSpaceDE w:val="0"/>
              <w:autoSpaceDN w:val="0"/>
              <w:adjustRightInd w:val="0"/>
              <w:spacing w:after="0" w:line="240" w:lineRule="auto"/>
              <w:jc w:val="both"/>
              <w:rPr>
                <w:rFonts w:cs="Calibri"/>
                <w:b/>
                <w:iCs/>
                <w:color w:val="000000"/>
              </w:rPr>
            </w:pPr>
            <w:r w:rsidRPr="00D15C48">
              <w:rPr>
                <w:rFonts w:cs="Calibri"/>
                <w:b/>
                <w:iCs/>
                <w:color w:val="000000"/>
              </w:rPr>
              <w:t>Τα πλέον κεντρικά σημεία της διδακτέας ύλης για τη Βιολογία κάθε τάξης που ακολουθούν, περιλαμβάνονται στη διδακτέα ύλη (</w:t>
            </w:r>
            <w:proofErr w:type="spellStart"/>
            <w:r w:rsidRPr="00D15C48">
              <w:rPr>
                <w:rFonts w:cs="Calibri"/>
                <w:b/>
                <w:iCs/>
                <w:color w:val="000000"/>
              </w:rPr>
              <w:t>υπ.αρ.πρωτ</w:t>
            </w:r>
            <w:proofErr w:type="spellEnd"/>
            <w:r w:rsidRPr="00D15C48">
              <w:rPr>
                <w:rFonts w:cs="Calibri"/>
                <w:b/>
                <w:iCs/>
                <w:color w:val="000000"/>
              </w:rPr>
              <w:t>. Φ3/125811/Δ4 /21-09-2020, 127753/Δ2/24-09-2020 και 134024/Δ2/06-10-2020 έγγραφα του Υ.ΠΑΙ.Θ.) και εκτιμώνται ως απαραίτητα αφενός για την μετάβαση στην επόμενη τάξη, αφετέρου μπορούν να αποτελέσουν τον πυρήνα για να αναπτυχθούν δραστηριότητες εμβάθυνσης και αφομοίωσης της διδακτέας ύλης, κατά την κρίση του/ της εκπαιδευτικού.</w:t>
            </w:r>
            <w:r w:rsidRPr="00D15C48">
              <w:rPr>
                <w:rFonts w:cs="TimesNewRomanPS-BoldMT"/>
                <w:b/>
                <w:bCs/>
              </w:rPr>
              <w:t xml:space="preserve"> </w:t>
            </w:r>
            <w:r w:rsidRPr="00D15C48">
              <w:rPr>
                <w:rFonts w:cs="TimesNewRomanPS-BoldMT"/>
                <w:b/>
                <w:iCs/>
              </w:rPr>
              <w:t>Για κάθε τάξη είναι επιθυμητή η ενεργή συμμετοχή των μαθητών και των μαθητριών μέσω διαδικασιών διερεύνησης, είτε σε μικρές ομάδες, είτε στην ολομέλεια της τάξης.</w:t>
            </w:r>
          </w:p>
          <w:p w:rsidR="002F7AF4" w:rsidRPr="00033B64" w:rsidRDefault="002F7AF4" w:rsidP="009B50CA">
            <w:pPr>
              <w:spacing w:after="0" w:line="240" w:lineRule="auto"/>
              <w:jc w:val="center"/>
              <w:rPr>
                <w:b/>
              </w:rPr>
            </w:pPr>
          </w:p>
        </w:tc>
      </w:tr>
      <w:tr w:rsidR="002F7AF4" w:rsidRPr="00033B64" w:rsidTr="00761415">
        <w:trPr>
          <w:trHeight w:val="1419"/>
          <w:jc w:val="center"/>
        </w:trPr>
        <w:tc>
          <w:tcPr>
            <w:tcW w:w="984" w:type="dxa"/>
            <w:vMerge w:val="restart"/>
            <w:shd w:val="clear" w:color="auto" w:fill="C6D9F1"/>
            <w:vAlign w:val="center"/>
          </w:tcPr>
          <w:p w:rsidR="002F7AF4" w:rsidRPr="00033B64" w:rsidRDefault="002F7AF4" w:rsidP="009B50CA">
            <w:pPr>
              <w:spacing w:after="0" w:line="240" w:lineRule="auto"/>
              <w:rPr>
                <w:b/>
                <w:i/>
              </w:rPr>
            </w:pPr>
            <w:r w:rsidRPr="00033B64">
              <w:rPr>
                <w:b/>
                <w:i/>
              </w:rPr>
              <w:lastRenderedPageBreak/>
              <w:t>Γυμνάσιο</w:t>
            </w:r>
          </w:p>
        </w:tc>
        <w:tc>
          <w:tcPr>
            <w:tcW w:w="1217" w:type="dxa"/>
            <w:vAlign w:val="center"/>
          </w:tcPr>
          <w:p w:rsidR="002F7AF4" w:rsidRPr="00033B64" w:rsidRDefault="002F7AF4" w:rsidP="009B50CA">
            <w:pPr>
              <w:spacing w:after="0" w:line="240" w:lineRule="auto"/>
            </w:pPr>
            <w:r w:rsidRPr="00033B64">
              <w:rPr>
                <w:b/>
              </w:rPr>
              <w:t xml:space="preserve">Α΄ τάξη </w:t>
            </w:r>
          </w:p>
        </w:tc>
        <w:tc>
          <w:tcPr>
            <w:tcW w:w="6200" w:type="dxa"/>
            <w:shd w:val="clear" w:color="auto" w:fill="auto"/>
            <w:vAlign w:val="center"/>
          </w:tcPr>
          <w:p w:rsidR="002F7AF4" w:rsidRPr="005023D6" w:rsidRDefault="002F7AF4" w:rsidP="009B50CA">
            <w:pPr>
              <w:pStyle w:val="a7"/>
              <w:numPr>
                <w:ilvl w:val="0"/>
                <w:numId w:val="18"/>
              </w:numPr>
              <w:autoSpaceDE w:val="0"/>
              <w:autoSpaceDN w:val="0"/>
              <w:adjustRightInd w:val="0"/>
              <w:spacing w:after="0" w:line="240" w:lineRule="auto"/>
              <w:rPr>
                <w:sz w:val="20"/>
                <w:szCs w:val="20"/>
              </w:rPr>
            </w:pPr>
            <w:r w:rsidRPr="005023D6">
              <w:rPr>
                <w:sz w:val="20"/>
                <w:szCs w:val="20"/>
              </w:rPr>
              <w:t xml:space="preserve">Δομή ζωικού και φυτικού κυττάρου (με αναφορές σε: πυρήνα, πλασματική μεμβράνη, κυτταρόπλασμα, μιτοχόνδρια, </w:t>
            </w:r>
            <w:proofErr w:type="spellStart"/>
            <w:r w:rsidRPr="005023D6">
              <w:rPr>
                <w:sz w:val="20"/>
                <w:szCs w:val="20"/>
              </w:rPr>
              <w:t>χλωροπλάστες</w:t>
            </w:r>
            <w:proofErr w:type="spellEnd"/>
            <w:r w:rsidRPr="005023D6">
              <w:rPr>
                <w:sz w:val="20"/>
                <w:szCs w:val="20"/>
              </w:rPr>
              <w:t>, χυμοτόπια, κυτταρικό τοίχωμα).</w:t>
            </w:r>
          </w:p>
          <w:p w:rsidR="002F7AF4" w:rsidRPr="005023D6" w:rsidRDefault="002F7AF4" w:rsidP="009B50CA">
            <w:pPr>
              <w:pStyle w:val="a7"/>
              <w:numPr>
                <w:ilvl w:val="0"/>
                <w:numId w:val="18"/>
              </w:numPr>
              <w:autoSpaceDE w:val="0"/>
              <w:autoSpaceDN w:val="0"/>
              <w:adjustRightInd w:val="0"/>
              <w:spacing w:after="0" w:line="240" w:lineRule="auto"/>
              <w:rPr>
                <w:sz w:val="20"/>
                <w:szCs w:val="20"/>
              </w:rPr>
            </w:pPr>
            <w:r w:rsidRPr="005023D6">
              <w:rPr>
                <w:sz w:val="20"/>
                <w:szCs w:val="20"/>
              </w:rPr>
              <w:t xml:space="preserve">Πρόσληψη ουσιών και Πέψη, Μεταφορά &amp; Αποβολή ουσιών και Αναπνοή στον ανθρώπινο οργανισμό. </w:t>
            </w:r>
          </w:p>
        </w:tc>
      </w:tr>
      <w:tr w:rsidR="002F7AF4" w:rsidRPr="00033B64" w:rsidTr="00761415">
        <w:trPr>
          <w:trHeight w:val="1553"/>
          <w:jc w:val="center"/>
        </w:trPr>
        <w:tc>
          <w:tcPr>
            <w:tcW w:w="984" w:type="dxa"/>
            <w:vMerge/>
            <w:shd w:val="clear" w:color="auto" w:fill="C6D9F1"/>
            <w:vAlign w:val="center"/>
          </w:tcPr>
          <w:p w:rsidR="002F7AF4" w:rsidRPr="00033B64" w:rsidRDefault="002F7AF4" w:rsidP="009B50CA">
            <w:pPr>
              <w:spacing w:after="0" w:line="240" w:lineRule="auto"/>
              <w:rPr>
                <w:b/>
                <w:i/>
              </w:rPr>
            </w:pPr>
          </w:p>
        </w:tc>
        <w:tc>
          <w:tcPr>
            <w:tcW w:w="1217" w:type="dxa"/>
            <w:vAlign w:val="center"/>
          </w:tcPr>
          <w:p w:rsidR="002F7AF4" w:rsidRPr="00033B64" w:rsidRDefault="002F7AF4" w:rsidP="009B50CA">
            <w:pPr>
              <w:spacing w:after="0" w:line="240" w:lineRule="auto"/>
            </w:pPr>
            <w:r w:rsidRPr="00033B64">
              <w:rPr>
                <w:b/>
              </w:rPr>
              <w:t xml:space="preserve">Β΄ τάξη </w:t>
            </w:r>
          </w:p>
        </w:tc>
        <w:tc>
          <w:tcPr>
            <w:tcW w:w="6200" w:type="dxa"/>
            <w:vAlign w:val="center"/>
          </w:tcPr>
          <w:p w:rsidR="002F7AF4" w:rsidRPr="005023D6" w:rsidRDefault="002F7AF4" w:rsidP="009B50CA">
            <w:pPr>
              <w:pStyle w:val="a7"/>
              <w:numPr>
                <w:ilvl w:val="0"/>
                <w:numId w:val="19"/>
              </w:numPr>
              <w:autoSpaceDE w:val="0"/>
              <w:autoSpaceDN w:val="0"/>
              <w:adjustRightInd w:val="0"/>
              <w:spacing w:after="0" w:line="240" w:lineRule="auto"/>
              <w:rPr>
                <w:rFonts w:cs="Calibri"/>
                <w:sz w:val="20"/>
                <w:szCs w:val="20"/>
              </w:rPr>
            </w:pPr>
            <w:r w:rsidRPr="005023D6">
              <w:rPr>
                <w:rFonts w:cs="Calibri"/>
                <w:sz w:val="20"/>
                <w:szCs w:val="20"/>
              </w:rPr>
              <w:t xml:space="preserve">Διαφορές </w:t>
            </w:r>
            <w:proofErr w:type="spellStart"/>
            <w:r w:rsidRPr="005023D6">
              <w:rPr>
                <w:rFonts w:cs="Calibri"/>
                <w:sz w:val="20"/>
                <w:szCs w:val="20"/>
              </w:rPr>
              <w:t>ευκαρυωτικού</w:t>
            </w:r>
            <w:proofErr w:type="spellEnd"/>
            <w:r w:rsidRPr="005023D6">
              <w:rPr>
                <w:rFonts w:cs="Calibri"/>
                <w:sz w:val="20"/>
                <w:szCs w:val="20"/>
              </w:rPr>
              <w:t xml:space="preserve"> και </w:t>
            </w:r>
            <w:proofErr w:type="spellStart"/>
            <w:r w:rsidRPr="005023D6">
              <w:rPr>
                <w:rFonts w:cs="Calibri"/>
                <w:sz w:val="20"/>
                <w:szCs w:val="20"/>
              </w:rPr>
              <w:t>προκαρυωτικού</w:t>
            </w:r>
            <w:proofErr w:type="spellEnd"/>
            <w:r w:rsidRPr="005023D6">
              <w:rPr>
                <w:rFonts w:cs="Calibri"/>
                <w:sz w:val="20"/>
                <w:szCs w:val="20"/>
              </w:rPr>
              <w:t xml:space="preserve"> κυττάρου.</w:t>
            </w:r>
          </w:p>
          <w:p w:rsidR="002F7AF4" w:rsidRPr="005023D6" w:rsidRDefault="002F7AF4" w:rsidP="009B50CA">
            <w:pPr>
              <w:pStyle w:val="a7"/>
              <w:numPr>
                <w:ilvl w:val="0"/>
                <w:numId w:val="19"/>
              </w:numPr>
              <w:autoSpaceDE w:val="0"/>
              <w:autoSpaceDN w:val="0"/>
              <w:adjustRightInd w:val="0"/>
              <w:spacing w:after="0" w:line="240" w:lineRule="auto"/>
              <w:rPr>
                <w:rFonts w:cs="Calibri"/>
                <w:sz w:val="20"/>
                <w:szCs w:val="20"/>
              </w:rPr>
            </w:pPr>
            <w:r w:rsidRPr="005023D6">
              <w:rPr>
                <w:rFonts w:cs="Calibri"/>
                <w:sz w:val="20"/>
                <w:szCs w:val="20"/>
              </w:rPr>
              <w:t xml:space="preserve">Ασθένειες: συσχέτιση μεταδιδόμενων ασθενειών με τους παθογόνους μικροοργανισμούς, </w:t>
            </w:r>
            <w:r w:rsidRPr="005023D6">
              <w:rPr>
                <w:sz w:val="20"/>
                <w:szCs w:val="20"/>
              </w:rPr>
              <w:t xml:space="preserve">τρόποι μετάδοσης μολυσματικών ασθενειών, αμυντικοί μηχανισμοί του ανθρώπινου οργανισμού, ο ρόλος των αντισωμάτων, η χρησιμότητα των εμβολίων και των ορών. </w:t>
            </w:r>
          </w:p>
        </w:tc>
      </w:tr>
      <w:tr w:rsidR="002F7AF4" w:rsidRPr="00033B64" w:rsidTr="00761415">
        <w:trPr>
          <w:trHeight w:val="1688"/>
          <w:jc w:val="center"/>
        </w:trPr>
        <w:tc>
          <w:tcPr>
            <w:tcW w:w="984" w:type="dxa"/>
            <w:vMerge/>
            <w:shd w:val="clear" w:color="auto" w:fill="C6D9F1"/>
            <w:vAlign w:val="center"/>
          </w:tcPr>
          <w:p w:rsidR="002F7AF4" w:rsidRPr="00033B64" w:rsidRDefault="002F7AF4" w:rsidP="009B50CA">
            <w:pPr>
              <w:spacing w:after="0" w:line="240" w:lineRule="auto"/>
              <w:rPr>
                <w:b/>
                <w:i/>
              </w:rPr>
            </w:pPr>
          </w:p>
        </w:tc>
        <w:tc>
          <w:tcPr>
            <w:tcW w:w="1217" w:type="dxa"/>
            <w:vAlign w:val="center"/>
          </w:tcPr>
          <w:p w:rsidR="002F7AF4" w:rsidRPr="00033B64" w:rsidRDefault="002F7AF4" w:rsidP="009B50CA">
            <w:pPr>
              <w:spacing w:after="0" w:line="240" w:lineRule="auto"/>
            </w:pPr>
            <w:r w:rsidRPr="00033B64">
              <w:rPr>
                <w:b/>
              </w:rPr>
              <w:t xml:space="preserve">Γ΄ τάξη </w:t>
            </w:r>
          </w:p>
        </w:tc>
        <w:tc>
          <w:tcPr>
            <w:tcW w:w="6200" w:type="dxa"/>
            <w:vAlign w:val="center"/>
          </w:tcPr>
          <w:p w:rsidR="002F7AF4" w:rsidRPr="005023D6" w:rsidRDefault="002F7AF4" w:rsidP="009B50CA">
            <w:pPr>
              <w:pStyle w:val="a7"/>
              <w:numPr>
                <w:ilvl w:val="0"/>
                <w:numId w:val="20"/>
              </w:numPr>
              <w:autoSpaceDE w:val="0"/>
              <w:autoSpaceDN w:val="0"/>
              <w:adjustRightInd w:val="0"/>
              <w:spacing w:after="0" w:line="240" w:lineRule="auto"/>
              <w:rPr>
                <w:sz w:val="20"/>
                <w:szCs w:val="20"/>
              </w:rPr>
            </w:pPr>
            <w:r w:rsidRPr="005023D6">
              <w:rPr>
                <w:rFonts w:cs="Calibri"/>
                <w:sz w:val="20"/>
                <w:szCs w:val="20"/>
              </w:rPr>
              <w:t xml:space="preserve">Διαφορές ζωικού και φυτικού κυττάρου (με αναφορές σε: </w:t>
            </w:r>
            <w:r w:rsidRPr="005023D6">
              <w:rPr>
                <w:sz w:val="20"/>
                <w:szCs w:val="20"/>
              </w:rPr>
              <w:t xml:space="preserve">πλασματική μεμβράνη, πυρήνα, κυτταρόπλασμα, </w:t>
            </w:r>
            <w:proofErr w:type="spellStart"/>
            <w:r w:rsidRPr="005023D6">
              <w:rPr>
                <w:sz w:val="20"/>
                <w:szCs w:val="20"/>
              </w:rPr>
              <w:t>ενδοπλασματικό</w:t>
            </w:r>
            <w:proofErr w:type="spellEnd"/>
            <w:r w:rsidRPr="005023D6">
              <w:rPr>
                <w:sz w:val="20"/>
                <w:szCs w:val="20"/>
              </w:rPr>
              <w:t xml:space="preserve"> δίκτυο αδρό και λείο, </w:t>
            </w:r>
            <w:proofErr w:type="spellStart"/>
            <w:r w:rsidRPr="005023D6">
              <w:rPr>
                <w:sz w:val="20"/>
                <w:szCs w:val="20"/>
              </w:rPr>
              <w:t>ριβοσώματα</w:t>
            </w:r>
            <w:proofErr w:type="spellEnd"/>
            <w:r w:rsidRPr="005023D6">
              <w:rPr>
                <w:sz w:val="20"/>
                <w:szCs w:val="20"/>
              </w:rPr>
              <w:t xml:space="preserve">, σύμπλεγμα </w:t>
            </w:r>
            <w:r w:rsidRPr="005023D6">
              <w:rPr>
                <w:sz w:val="20"/>
                <w:szCs w:val="20"/>
                <w:lang w:val="en-US"/>
              </w:rPr>
              <w:t>Golgi</w:t>
            </w:r>
            <w:r w:rsidRPr="005023D6">
              <w:rPr>
                <w:sz w:val="20"/>
                <w:szCs w:val="20"/>
              </w:rPr>
              <w:t xml:space="preserve">, </w:t>
            </w:r>
            <w:proofErr w:type="spellStart"/>
            <w:r w:rsidRPr="005023D6">
              <w:rPr>
                <w:sz w:val="20"/>
                <w:szCs w:val="20"/>
              </w:rPr>
              <w:t>λυσοσώματα</w:t>
            </w:r>
            <w:proofErr w:type="spellEnd"/>
            <w:r w:rsidRPr="005023D6">
              <w:rPr>
                <w:sz w:val="20"/>
                <w:szCs w:val="20"/>
              </w:rPr>
              <w:t xml:space="preserve">, </w:t>
            </w:r>
            <w:proofErr w:type="spellStart"/>
            <w:r w:rsidRPr="005023D6">
              <w:rPr>
                <w:sz w:val="20"/>
                <w:szCs w:val="20"/>
              </w:rPr>
              <w:t>κενοτόπια</w:t>
            </w:r>
            <w:proofErr w:type="spellEnd"/>
            <w:r w:rsidRPr="005023D6">
              <w:rPr>
                <w:sz w:val="20"/>
                <w:szCs w:val="20"/>
              </w:rPr>
              <w:t xml:space="preserve">, μιτοχόνδρια, </w:t>
            </w:r>
            <w:proofErr w:type="spellStart"/>
            <w:r w:rsidRPr="005023D6">
              <w:rPr>
                <w:sz w:val="20"/>
                <w:szCs w:val="20"/>
              </w:rPr>
              <w:t>χλωροπλάστες</w:t>
            </w:r>
            <w:proofErr w:type="spellEnd"/>
            <w:r w:rsidRPr="005023D6">
              <w:rPr>
                <w:sz w:val="20"/>
                <w:szCs w:val="20"/>
              </w:rPr>
              <w:t>, κυτταρικό τοίχωμα).</w:t>
            </w:r>
          </w:p>
          <w:p w:rsidR="002F7AF4" w:rsidRPr="005023D6" w:rsidRDefault="002F7AF4" w:rsidP="009B50CA">
            <w:pPr>
              <w:pStyle w:val="a7"/>
              <w:numPr>
                <w:ilvl w:val="0"/>
                <w:numId w:val="20"/>
              </w:numPr>
              <w:spacing w:after="160" w:line="259" w:lineRule="auto"/>
              <w:rPr>
                <w:sz w:val="20"/>
                <w:szCs w:val="20"/>
              </w:rPr>
            </w:pPr>
            <w:r w:rsidRPr="005023D6">
              <w:rPr>
                <w:sz w:val="20"/>
                <w:szCs w:val="20"/>
              </w:rPr>
              <w:t>Γενική εικόνα των σχετικών διαδικασιών με τη διατήρηση και συνέχιση της ζωής και το κεντρικό δόγμα της Βιολογίας.</w:t>
            </w:r>
          </w:p>
        </w:tc>
      </w:tr>
      <w:tr w:rsidR="002F7AF4" w:rsidRPr="00033B64" w:rsidTr="00761415">
        <w:trPr>
          <w:trHeight w:val="1714"/>
          <w:jc w:val="center"/>
        </w:trPr>
        <w:tc>
          <w:tcPr>
            <w:tcW w:w="984" w:type="dxa"/>
            <w:vMerge w:val="restart"/>
            <w:shd w:val="clear" w:color="auto" w:fill="C6D9F1"/>
            <w:vAlign w:val="center"/>
          </w:tcPr>
          <w:p w:rsidR="002F7AF4" w:rsidRPr="00033B64" w:rsidRDefault="002F7AF4" w:rsidP="009B50CA">
            <w:pPr>
              <w:spacing w:after="0" w:line="240" w:lineRule="auto"/>
              <w:rPr>
                <w:b/>
                <w:i/>
              </w:rPr>
            </w:pPr>
            <w:r w:rsidRPr="00033B64">
              <w:rPr>
                <w:b/>
                <w:i/>
              </w:rPr>
              <w:t>Γενικό Λύκειο</w:t>
            </w:r>
          </w:p>
        </w:tc>
        <w:tc>
          <w:tcPr>
            <w:tcW w:w="1217" w:type="dxa"/>
            <w:vAlign w:val="center"/>
          </w:tcPr>
          <w:p w:rsidR="002F7AF4" w:rsidRPr="00033B64" w:rsidRDefault="002F7AF4" w:rsidP="009B50CA">
            <w:pPr>
              <w:spacing w:after="0" w:line="240" w:lineRule="auto"/>
            </w:pPr>
            <w:r w:rsidRPr="00033B64">
              <w:rPr>
                <w:b/>
              </w:rPr>
              <w:t xml:space="preserve">Α΄ τάξη </w:t>
            </w:r>
          </w:p>
        </w:tc>
        <w:tc>
          <w:tcPr>
            <w:tcW w:w="6200" w:type="dxa"/>
            <w:vAlign w:val="center"/>
          </w:tcPr>
          <w:p w:rsidR="002F7AF4" w:rsidRPr="005023D6" w:rsidRDefault="002F7AF4" w:rsidP="009B50CA">
            <w:pPr>
              <w:pStyle w:val="a7"/>
              <w:numPr>
                <w:ilvl w:val="0"/>
                <w:numId w:val="21"/>
              </w:numPr>
              <w:autoSpaceDE w:val="0"/>
              <w:autoSpaceDN w:val="0"/>
              <w:adjustRightInd w:val="0"/>
              <w:spacing w:after="0" w:line="240" w:lineRule="auto"/>
              <w:rPr>
                <w:rFonts w:cs="Calibri"/>
                <w:color w:val="000000"/>
                <w:sz w:val="20"/>
                <w:szCs w:val="20"/>
              </w:rPr>
            </w:pPr>
            <w:r w:rsidRPr="005023D6">
              <w:rPr>
                <w:rFonts w:cs="Calibri"/>
                <w:color w:val="000000"/>
                <w:sz w:val="20"/>
                <w:szCs w:val="20"/>
              </w:rPr>
              <w:t>Δομικά και λειτουργικά χαρακτηριστικά των ιστών</w:t>
            </w:r>
            <w:r w:rsidRPr="005023D6">
              <w:rPr>
                <w:bCs/>
                <w:sz w:val="20"/>
                <w:szCs w:val="20"/>
              </w:rPr>
              <w:t>.</w:t>
            </w:r>
          </w:p>
          <w:p w:rsidR="002F7AF4" w:rsidRPr="005023D6" w:rsidRDefault="002F7AF4" w:rsidP="009B50CA">
            <w:pPr>
              <w:pStyle w:val="a7"/>
              <w:numPr>
                <w:ilvl w:val="0"/>
                <w:numId w:val="21"/>
              </w:numPr>
              <w:autoSpaceDE w:val="0"/>
              <w:autoSpaceDN w:val="0"/>
              <w:adjustRightInd w:val="0"/>
              <w:spacing w:after="0" w:line="240" w:lineRule="auto"/>
              <w:rPr>
                <w:rFonts w:cs="Calibri"/>
                <w:color w:val="000000"/>
                <w:sz w:val="20"/>
                <w:szCs w:val="20"/>
              </w:rPr>
            </w:pPr>
            <w:r w:rsidRPr="005023D6">
              <w:rPr>
                <w:bCs/>
                <w:sz w:val="20"/>
                <w:szCs w:val="20"/>
              </w:rPr>
              <w:t>Σύνθεση του αίματος (ερυθρά αιμοσφαίρια, λευκά αιμοσφαίρια, αιμοπετάλια και πλάσμα) και λειτουργίες του αίματος.</w:t>
            </w:r>
          </w:p>
          <w:p w:rsidR="002F7AF4" w:rsidRPr="005023D6" w:rsidRDefault="002F7AF4" w:rsidP="009B50CA">
            <w:pPr>
              <w:pStyle w:val="a7"/>
              <w:numPr>
                <w:ilvl w:val="0"/>
                <w:numId w:val="21"/>
              </w:numPr>
              <w:autoSpaceDE w:val="0"/>
              <w:autoSpaceDN w:val="0"/>
              <w:adjustRightInd w:val="0"/>
              <w:spacing w:after="0" w:line="240" w:lineRule="auto"/>
              <w:rPr>
                <w:rFonts w:cs="Calibri"/>
                <w:color w:val="000000"/>
                <w:sz w:val="20"/>
                <w:szCs w:val="20"/>
              </w:rPr>
            </w:pPr>
            <w:r w:rsidRPr="005023D6">
              <w:rPr>
                <w:bCs/>
                <w:sz w:val="20"/>
                <w:szCs w:val="20"/>
              </w:rPr>
              <w:t>Δομή και λειτουργίες ανδρικού και γυναικείου αναπαραγωγικού συστήματος.</w:t>
            </w:r>
          </w:p>
          <w:p w:rsidR="002F7AF4" w:rsidRPr="005023D6" w:rsidRDefault="002F7AF4" w:rsidP="009B50CA">
            <w:pPr>
              <w:pStyle w:val="a7"/>
              <w:numPr>
                <w:ilvl w:val="0"/>
                <w:numId w:val="21"/>
              </w:numPr>
              <w:autoSpaceDE w:val="0"/>
              <w:autoSpaceDN w:val="0"/>
              <w:adjustRightInd w:val="0"/>
              <w:spacing w:after="0" w:line="240" w:lineRule="auto"/>
              <w:rPr>
                <w:rFonts w:cs="Calibri"/>
                <w:color w:val="000000"/>
                <w:sz w:val="20"/>
                <w:szCs w:val="20"/>
              </w:rPr>
            </w:pPr>
            <w:r w:rsidRPr="005023D6">
              <w:rPr>
                <w:bCs/>
                <w:sz w:val="20"/>
                <w:szCs w:val="20"/>
              </w:rPr>
              <w:t>Πρόληψη σεξουαλικώς μεταδιδόμενων ασθενειών (ΣΜΝ).</w:t>
            </w:r>
          </w:p>
        </w:tc>
      </w:tr>
      <w:tr w:rsidR="002F7AF4" w:rsidRPr="00033B64" w:rsidTr="00761415">
        <w:trPr>
          <w:trHeight w:val="307"/>
          <w:jc w:val="center"/>
        </w:trPr>
        <w:tc>
          <w:tcPr>
            <w:tcW w:w="984" w:type="dxa"/>
            <w:vMerge/>
            <w:shd w:val="clear" w:color="auto" w:fill="C6D9F1"/>
            <w:vAlign w:val="center"/>
          </w:tcPr>
          <w:p w:rsidR="002F7AF4" w:rsidRPr="00033B64" w:rsidRDefault="002F7AF4" w:rsidP="009B50CA">
            <w:pPr>
              <w:spacing w:after="0" w:line="240" w:lineRule="auto"/>
              <w:rPr>
                <w:b/>
                <w:i/>
              </w:rPr>
            </w:pPr>
          </w:p>
        </w:tc>
        <w:tc>
          <w:tcPr>
            <w:tcW w:w="1217" w:type="dxa"/>
            <w:vAlign w:val="center"/>
          </w:tcPr>
          <w:p w:rsidR="002F7AF4" w:rsidRPr="00033B64" w:rsidRDefault="002F7AF4" w:rsidP="009B50CA">
            <w:pPr>
              <w:spacing w:after="0" w:line="240" w:lineRule="auto"/>
              <w:rPr>
                <w:b/>
              </w:rPr>
            </w:pPr>
            <w:r>
              <w:rPr>
                <w:b/>
              </w:rPr>
              <w:t>Β’ τάξη</w:t>
            </w:r>
          </w:p>
        </w:tc>
        <w:tc>
          <w:tcPr>
            <w:tcW w:w="6200" w:type="dxa"/>
            <w:vAlign w:val="center"/>
          </w:tcPr>
          <w:p w:rsidR="002F7AF4" w:rsidRPr="005023D6" w:rsidRDefault="002F7AF4" w:rsidP="009B50CA">
            <w:pPr>
              <w:pStyle w:val="a7"/>
              <w:numPr>
                <w:ilvl w:val="0"/>
                <w:numId w:val="23"/>
              </w:numPr>
              <w:autoSpaceDE w:val="0"/>
              <w:autoSpaceDN w:val="0"/>
              <w:adjustRightInd w:val="0"/>
              <w:spacing w:after="0" w:line="240" w:lineRule="auto"/>
              <w:rPr>
                <w:rFonts w:cs="Calibri"/>
                <w:bCs/>
                <w:color w:val="000000"/>
                <w:sz w:val="20"/>
                <w:szCs w:val="20"/>
              </w:rPr>
            </w:pPr>
            <w:r w:rsidRPr="005023D6">
              <w:rPr>
                <w:rFonts w:cs="Calibri"/>
                <w:bCs/>
                <w:color w:val="000000"/>
                <w:sz w:val="20"/>
                <w:szCs w:val="20"/>
              </w:rPr>
              <w:t>Μετάδοση και αντιμετώπιση των παθογόνων μικροοργανισμών, ο ρόλος των αντιβιοτικών.</w:t>
            </w:r>
          </w:p>
          <w:p w:rsidR="002F7AF4" w:rsidRPr="005023D6" w:rsidRDefault="002F7AF4" w:rsidP="009B50CA">
            <w:pPr>
              <w:pStyle w:val="a7"/>
              <w:numPr>
                <w:ilvl w:val="0"/>
                <w:numId w:val="23"/>
              </w:numPr>
              <w:autoSpaceDE w:val="0"/>
              <w:autoSpaceDN w:val="0"/>
              <w:adjustRightInd w:val="0"/>
              <w:spacing w:after="0" w:line="240" w:lineRule="auto"/>
              <w:rPr>
                <w:rFonts w:cs="Calibri"/>
                <w:bCs/>
                <w:color w:val="000000"/>
                <w:sz w:val="20"/>
                <w:szCs w:val="20"/>
              </w:rPr>
            </w:pPr>
            <w:r w:rsidRPr="005023D6">
              <w:rPr>
                <w:rFonts w:cs="Calibri"/>
                <w:bCs/>
                <w:color w:val="000000"/>
                <w:sz w:val="20"/>
                <w:szCs w:val="20"/>
              </w:rPr>
              <w:t>Βασικές αρχές ανοσίας, ο ρόλος των εμβολίων και των ορών στην αντιμετώπιση των μεταδιδόμενων ασθενειών.</w:t>
            </w:r>
          </w:p>
          <w:p w:rsidR="002F7AF4" w:rsidRPr="005023D6" w:rsidRDefault="002F7AF4" w:rsidP="009B50CA">
            <w:pPr>
              <w:pStyle w:val="a7"/>
              <w:numPr>
                <w:ilvl w:val="0"/>
                <w:numId w:val="23"/>
              </w:numPr>
              <w:autoSpaceDE w:val="0"/>
              <w:autoSpaceDN w:val="0"/>
              <w:adjustRightInd w:val="0"/>
              <w:spacing w:after="0" w:line="240" w:lineRule="auto"/>
              <w:rPr>
                <w:rFonts w:cs="Calibri"/>
                <w:bCs/>
                <w:color w:val="000000"/>
                <w:sz w:val="20"/>
                <w:szCs w:val="20"/>
              </w:rPr>
            </w:pPr>
            <w:r w:rsidRPr="005023D6">
              <w:rPr>
                <w:rFonts w:cs="Calibri"/>
                <w:bCs/>
                <w:color w:val="000000"/>
                <w:sz w:val="20"/>
                <w:szCs w:val="20"/>
              </w:rPr>
              <w:t>Οικοσυστήματα: Προϋποθέσεις σχετικές με τη ροή ενέργειας και την ανακύκλωση της ύλης για την ύπαρξη και διατήρηση των οικοσυστημάτων.</w:t>
            </w:r>
          </w:p>
          <w:p w:rsidR="002F7AF4" w:rsidRPr="005023D6" w:rsidRDefault="002F7AF4" w:rsidP="009B50CA">
            <w:pPr>
              <w:pStyle w:val="a7"/>
              <w:numPr>
                <w:ilvl w:val="0"/>
                <w:numId w:val="23"/>
              </w:numPr>
              <w:autoSpaceDE w:val="0"/>
              <w:autoSpaceDN w:val="0"/>
              <w:adjustRightInd w:val="0"/>
              <w:spacing w:after="0" w:line="240" w:lineRule="auto"/>
              <w:rPr>
                <w:rFonts w:cs="Calibri"/>
                <w:bCs/>
                <w:color w:val="000000"/>
                <w:sz w:val="20"/>
                <w:szCs w:val="20"/>
              </w:rPr>
            </w:pPr>
            <w:r w:rsidRPr="005023D6">
              <w:rPr>
                <w:rFonts w:cs="Calibri"/>
                <w:bCs/>
                <w:color w:val="000000"/>
                <w:sz w:val="20"/>
                <w:szCs w:val="20"/>
              </w:rPr>
              <w:t>Η έννοια του είδους.</w:t>
            </w:r>
          </w:p>
          <w:p w:rsidR="002F7AF4" w:rsidRPr="005023D6" w:rsidRDefault="002F7AF4" w:rsidP="009B50CA">
            <w:pPr>
              <w:pStyle w:val="a7"/>
              <w:numPr>
                <w:ilvl w:val="0"/>
                <w:numId w:val="23"/>
              </w:numPr>
              <w:autoSpaceDE w:val="0"/>
              <w:autoSpaceDN w:val="0"/>
              <w:adjustRightInd w:val="0"/>
              <w:spacing w:after="0" w:line="240" w:lineRule="auto"/>
              <w:rPr>
                <w:rFonts w:cs="Calibri"/>
                <w:bCs/>
                <w:color w:val="000000"/>
                <w:sz w:val="20"/>
                <w:szCs w:val="20"/>
                <w:u w:val="single"/>
              </w:rPr>
            </w:pPr>
            <w:r w:rsidRPr="005023D6">
              <w:rPr>
                <w:rFonts w:cs="Calibri"/>
                <w:bCs/>
                <w:color w:val="000000"/>
                <w:sz w:val="20"/>
                <w:szCs w:val="20"/>
              </w:rPr>
              <w:t xml:space="preserve">Εξέλιξη μέσω της δράσης της φυσικής επιλογής. </w:t>
            </w:r>
          </w:p>
        </w:tc>
      </w:tr>
      <w:tr w:rsidR="002F7AF4" w:rsidRPr="00033B64" w:rsidTr="00761415">
        <w:trPr>
          <w:trHeight w:val="296"/>
          <w:jc w:val="center"/>
        </w:trPr>
        <w:tc>
          <w:tcPr>
            <w:tcW w:w="984" w:type="dxa"/>
            <w:shd w:val="clear" w:color="auto" w:fill="C6D9F1"/>
            <w:vAlign w:val="center"/>
          </w:tcPr>
          <w:p w:rsidR="002F7AF4" w:rsidRPr="00033B64" w:rsidRDefault="002F7AF4" w:rsidP="009B50CA">
            <w:pPr>
              <w:spacing w:after="0" w:line="240" w:lineRule="auto"/>
              <w:rPr>
                <w:b/>
                <w:i/>
              </w:rPr>
            </w:pPr>
            <w:r>
              <w:rPr>
                <w:b/>
                <w:i/>
              </w:rPr>
              <w:t>ΕΠΑ</w:t>
            </w:r>
            <w:r w:rsidR="00BA2EA0">
              <w:rPr>
                <w:b/>
                <w:i/>
              </w:rPr>
              <w:t>.</w:t>
            </w:r>
            <w:r>
              <w:rPr>
                <w:b/>
                <w:i/>
              </w:rPr>
              <w:t>Λ</w:t>
            </w:r>
            <w:r w:rsidR="00BA2EA0">
              <w:rPr>
                <w:b/>
                <w:i/>
              </w:rPr>
              <w:t>.</w:t>
            </w:r>
          </w:p>
        </w:tc>
        <w:tc>
          <w:tcPr>
            <w:tcW w:w="1217" w:type="dxa"/>
            <w:vAlign w:val="center"/>
          </w:tcPr>
          <w:p w:rsidR="002F7AF4" w:rsidRDefault="002F7AF4" w:rsidP="009B50CA">
            <w:pPr>
              <w:spacing w:after="0" w:line="240" w:lineRule="auto"/>
              <w:rPr>
                <w:b/>
              </w:rPr>
            </w:pPr>
            <w:r>
              <w:rPr>
                <w:b/>
              </w:rPr>
              <w:t>Α’ τάξη</w:t>
            </w:r>
          </w:p>
        </w:tc>
        <w:tc>
          <w:tcPr>
            <w:tcW w:w="6200" w:type="dxa"/>
            <w:vAlign w:val="center"/>
          </w:tcPr>
          <w:p w:rsidR="002F7AF4" w:rsidRPr="005023D6" w:rsidRDefault="002F7AF4" w:rsidP="009B50CA">
            <w:pPr>
              <w:pStyle w:val="a7"/>
              <w:numPr>
                <w:ilvl w:val="0"/>
                <w:numId w:val="22"/>
              </w:numPr>
              <w:autoSpaceDE w:val="0"/>
              <w:autoSpaceDN w:val="0"/>
              <w:adjustRightInd w:val="0"/>
              <w:spacing w:after="0" w:line="240" w:lineRule="auto"/>
              <w:rPr>
                <w:rFonts w:cs="Calibri"/>
                <w:color w:val="000000"/>
                <w:sz w:val="20"/>
                <w:szCs w:val="20"/>
              </w:rPr>
            </w:pPr>
            <w:r w:rsidRPr="005023D6">
              <w:rPr>
                <w:bCs/>
                <w:sz w:val="20"/>
                <w:szCs w:val="20"/>
              </w:rPr>
              <w:t>Σύνθεση του αίματος και λειτουργίες του αίματος.</w:t>
            </w:r>
          </w:p>
          <w:p w:rsidR="002F7AF4" w:rsidRPr="00D33438" w:rsidRDefault="002F7AF4" w:rsidP="009B50CA">
            <w:pPr>
              <w:pStyle w:val="a7"/>
              <w:numPr>
                <w:ilvl w:val="0"/>
                <w:numId w:val="22"/>
              </w:numPr>
              <w:autoSpaceDE w:val="0"/>
              <w:autoSpaceDN w:val="0"/>
              <w:adjustRightInd w:val="0"/>
              <w:spacing w:after="0" w:line="240" w:lineRule="auto"/>
              <w:rPr>
                <w:rFonts w:cs="Calibri"/>
                <w:bCs/>
                <w:color w:val="000000"/>
                <w:sz w:val="20"/>
                <w:szCs w:val="20"/>
                <w:u w:val="single"/>
              </w:rPr>
            </w:pPr>
            <w:r w:rsidRPr="005023D6">
              <w:rPr>
                <w:bCs/>
                <w:sz w:val="20"/>
                <w:szCs w:val="20"/>
              </w:rPr>
              <w:t>Πρόληψη σεξουαλικώς μεταδιδόμενων ασθενειών (ΣΜΝ).</w:t>
            </w:r>
          </w:p>
          <w:p w:rsidR="00D33438" w:rsidRPr="005023D6" w:rsidRDefault="00D33438" w:rsidP="00D33438">
            <w:pPr>
              <w:pStyle w:val="a7"/>
              <w:autoSpaceDE w:val="0"/>
              <w:autoSpaceDN w:val="0"/>
              <w:adjustRightInd w:val="0"/>
              <w:spacing w:after="0" w:line="240" w:lineRule="auto"/>
              <w:rPr>
                <w:rFonts w:cs="Calibri"/>
                <w:bCs/>
                <w:color w:val="000000"/>
                <w:sz w:val="20"/>
                <w:szCs w:val="20"/>
                <w:u w:val="single"/>
              </w:rPr>
            </w:pPr>
          </w:p>
        </w:tc>
      </w:tr>
    </w:tbl>
    <w:p w:rsidR="002F7AF4" w:rsidRPr="008768DF" w:rsidRDefault="002F7AF4" w:rsidP="008768DF">
      <w:pPr>
        <w:spacing w:after="0" w:line="23" w:lineRule="atLeast"/>
        <w:jc w:val="right"/>
        <w:rPr>
          <w:b/>
        </w:rPr>
      </w:pPr>
    </w:p>
    <w:sectPr w:rsidR="002F7AF4" w:rsidRPr="008768DF" w:rsidSect="00706656">
      <w:headerReference w:type="even" r:id="rId8"/>
      <w:headerReference w:type="default" r:id="rId9"/>
      <w:footerReference w:type="default" r:id="rId10"/>
      <w:head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E6E" w:rsidRDefault="00BD4E6E" w:rsidP="006B20FF">
      <w:pPr>
        <w:spacing w:after="0" w:line="240" w:lineRule="auto"/>
      </w:pPr>
      <w:r>
        <w:separator/>
      </w:r>
    </w:p>
  </w:endnote>
  <w:endnote w:type="continuationSeparator" w:id="0">
    <w:p w:rsidR="00BD4E6E" w:rsidRDefault="00BD4E6E" w:rsidP="006B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A1"/>
    <w:family w:val="auto"/>
    <w:notTrueType/>
    <w:pitch w:val="default"/>
    <w:sig w:usb0="00000081" w:usb1="00000000" w:usb2="00000000" w:usb3="00000000" w:csb0="00000008" w:csb1="00000000"/>
  </w:font>
  <w:font w:name="Calibri-Bold">
    <w:altName w:val="Times New Roman"/>
    <w:panose1 w:val="00000000000000000000"/>
    <w:charset w:val="A1"/>
    <w:family w:val="auto"/>
    <w:notTrueType/>
    <w:pitch w:val="default"/>
    <w:sig w:usb0="00000001" w:usb1="00000000" w:usb2="00000000" w:usb3="00000000" w:csb0="000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F5" w:rsidRDefault="006C4511" w:rsidP="003D43C5">
    <w:pPr>
      <w:spacing w:after="0"/>
      <w:jc w:val="center"/>
      <w:rPr>
        <w:rFonts w:ascii="Cambria" w:hAnsi="Cambria" w:cs="Arial"/>
        <w:b/>
        <w:color w:val="00497A"/>
        <w:sz w:val="18"/>
        <w:szCs w:val="18"/>
      </w:rPr>
    </w:pPr>
    <w:r>
      <w:rPr>
        <w:rFonts w:ascii="Cambria" w:hAnsi="Cambria" w:cs="Arial"/>
        <w:b/>
        <w:color w:val="00497A"/>
        <w:sz w:val="18"/>
        <w:szCs w:val="18"/>
      </w:rPr>
      <w:t xml:space="preserve">Επιστημονική </w:t>
    </w:r>
    <w:r w:rsidR="003742BD">
      <w:rPr>
        <w:rFonts w:ascii="Cambria" w:hAnsi="Cambria" w:cs="Arial"/>
        <w:b/>
        <w:color w:val="00497A"/>
        <w:sz w:val="18"/>
        <w:szCs w:val="18"/>
      </w:rPr>
      <w:t>Μονάδα Φυσικών Επιστημών</w:t>
    </w:r>
    <w:r>
      <w:rPr>
        <w:rFonts w:ascii="Cambria" w:hAnsi="Cambria" w:cs="Arial"/>
        <w:b/>
        <w:color w:val="00497A"/>
        <w:sz w:val="18"/>
        <w:szCs w:val="18"/>
      </w:rPr>
      <w:t>, Τεχνολογίας, Μαθηματικών</w:t>
    </w:r>
    <w:r w:rsidR="00A72C72" w:rsidRPr="001E0B03">
      <w:rPr>
        <w:rFonts w:ascii="Cambria" w:hAnsi="Cambria" w:cs="Arial"/>
        <w:b/>
        <w:color w:val="00497A"/>
        <w:sz w:val="18"/>
        <w:szCs w:val="18"/>
      </w:rPr>
      <w:sym w:font="Wingdings 2" w:char="F0A0"/>
    </w:r>
    <w:r w:rsidR="00A72C72">
      <w:rPr>
        <w:rFonts w:ascii="Cambria" w:hAnsi="Cambria" w:cs="Arial"/>
        <w:b/>
        <w:color w:val="00497A"/>
        <w:sz w:val="18"/>
        <w:szCs w:val="18"/>
      </w:rPr>
      <w:t xml:space="preserve"> </w:t>
    </w:r>
  </w:p>
  <w:p w:rsidR="00A72C72" w:rsidRPr="003D43C5" w:rsidRDefault="00A72C72" w:rsidP="003D43C5">
    <w:pPr>
      <w:spacing w:after="0"/>
      <w:jc w:val="center"/>
      <w:rPr>
        <w:rFonts w:ascii="Cambria" w:hAnsi="Cambria" w:cs="Arial"/>
        <w:b/>
        <w:color w:val="00497A"/>
        <w:sz w:val="18"/>
        <w:szCs w:val="18"/>
      </w:rPr>
    </w:pPr>
    <w:r w:rsidRPr="001E0B03">
      <w:rPr>
        <w:rFonts w:ascii="Cambria" w:hAnsi="Cambria" w:cs="Arial"/>
        <w:b/>
        <w:color w:val="00497A"/>
        <w:sz w:val="18"/>
        <w:szCs w:val="18"/>
      </w:rPr>
      <w:t xml:space="preserve">Αν. Τσόχα 36, 115 21 Αθήνα </w:t>
    </w:r>
    <w:r w:rsidR="00BD4E6E">
      <w:rPr>
        <w:rFonts w:ascii="Cambria" w:hAnsi="Cambria" w:cs="Arial"/>
        <w:b/>
        <w:noProof/>
        <w:color w:val="00497A"/>
        <w:sz w:val="18"/>
        <w:szCs w:val="18"/>
        <w:lang w:eastAsia="el-GR"/>
      </w:rPr>
      <w:pict>
        <v:shapetype id="_x0000_t32" coordsize="21600,21600" o:spt="32" o:oned="t" path="m,l21600,21600e" filled="f">
          <v:path arrowok="t" fillok="f" o:connecttype="none"/>
          <o:lock v:ext="edit" shapetype="t"/>
        </v:shapetype>
        <v:shape id="AutoShape 4" o:spid="_x0000_s2051" type="#_x0000_t32" style="position:absolute;left:0;text-align:left;margin-left:0;margin-top:-2.4pt;width:416.25pt;height:0;z-index:251660288;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n9ywEAAHwDAAAOAAAAZHJzL2Uyb0RvYy54bWysU9tu2zAMfR+wfxD0vjpJrzPiFEW67qXb&#10;ArT7AEaSbWGyKFBKnPz9KOWyrXsb9iKIJnkOeY48v98NTmwNRYu+kdOLiRTGK9TWd438/vr04U6K&#10;mMBrcOhNI/cmyvvF+3fzMdRmhj06bUgwiI/1GBrZpxTqqoqqNwPECwzGc7JFGiBxSF2lCUZGH1w1&#10;m0xuqhFJB0JlYuSvj4ekXBT8tjUqfWvbaJJwjeTZUjmpnOt8Vos51B1B6K06jgH/MMUA1jPpGeoR&#10;EogN2b+gBqsII7bpQuFQYdtaZcoOvM108mablx6CKbuwODGcZYr/D1Z93a5IWM3eSeFhYIseNgkL&#10;s7jK8owh1ly19CvKC6qdfwnPqH5E4XHZg+9MKX7dB+6d5o7qj5YcxMAk6/ELaq4Bxi9a7VoaMiSr&#10;IHbFkv3ZErNLQvHH69ndzeXttRTqlKugPjUGiumzwUHkSyNjIrBdn5boPRuPNC00sH2OKY8F9akh&#10;s3p8ss4V/50XYyMvp8yTMxGd1TlZAurWS0diC/kFTa4+3j6UHd+UEW68LmC9Af3peE9g3eHO5M4f&#10;pclqHHRdo96v6CQZW1ymPD7H/IZ+j0v3r59m8RMAAP//AwBQSwMEFAAGAAgAAAAhANQ38eLaAAAA&#10;BgEAAA8AAABkcnMvZG93bnJldi54bWxMj8FOwzAQRO9I/IO1SNxah7RFIcSpUAUHjrTA2Y23SSBe&#10;R1k3Tfl6FnGA486MZt4W68l3asSB20AGbuYJKKQquJZqA6+7p1kGiqMlZ7tAaOCMDOvy8qKwuQsn&#10;esFxG2slJcS5NdDE2Odac9WgtzwPPZJ4hzB4G+Ucau0Ge5Jy3+k0SW61ty3JQmN73DRYfW6P3sDb&#10;15j2H+/pcrMLd+dnXmSrxwMbc301PdyDijjFvzD84As6lMK0D0dyrDoD8kg0MFsKv7jZIl2B2v8K&#10;uiz0f/zyGwAA//8DAFBLAQItABQABgAIAAAAIQC2gziS/gAAAOEBAAATAAAAAAAAAAAAAAAAAAAA&#10;AABbQ29udGVudF9UeXBlc10ueG1sUEsBAi0AFAAGAAgAAAAhADj9If/WAAAAlAEAAAsAAAAAAAAA&#10;AAAAAAAALwEAAF9yZWxzLy5yZWxzUEsBAi0AFAAGAAgAAAAhAJ0sCf3LAQAAfAMAAA4AAAAAAAAA&#10;AAAAAAAALgIAAGRycy9lMm9Eb2MueG1sUEsBAi0AFAAGAAgAAAAhANQ38eLaAAAABgEAAA8AAAAA&#10;AAAAAAAAAAAAJQQAAGRycy9kb3ducmV2LnhtbFBLBQYAAAAABAAEAPMAAAAsBQAAAAA=&#10;" strokecolor="#00497a" strokeweight=".25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E6E" w:rsidRDefault="00BD4E6E" w:rsidP="006B20FF">
      <w:pPr>
        <w:spacing w:after="0" w:line="240" w:lineRule="auto"/>
      </w:pPr>
      <w:r>
        <w:separator/>
      </w:r>
    </w:p>
  </w:footnote>
  <w:footnote w:type="continuationSeparator" w:id="0">
    <w:p w:rsidR="00BD4E6E" w:rsidRDefault="00BD4E6E" w:rsidP="006B2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72" w:rsidRDefault="00BD4E6E">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5557" o:spid="_x0000_s2050" type="#_x0000_t75" style="position:absolute;margin-left:0;margin-top:0;width:414.8pt;height:586.75pt;z-index:-251658752;mso-position-horizontal:center;mso-position-horizontal-relative:margin;mso-position-vertical:center;mso-position-vertical-relative:margin" o:allowincell="f">
          <v:imagedata r:id="rId1" o:title="3neoΤΕΛΙΚΟDD22222-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72" w:rsidRDefault="008768DF" w:rsidP="006B20FF">
    <w:pPr>
      <w:pStyle w:val="a3"/>
      <w:ind w:left="-57"/>
    </w:pPr>
    <w:r>
      <w:rPr>
        <w:noProof/>
        <w:lang w:eastAsia="el-GR"/>
      </w:rPr>
      <w:drawing>
        <wp:inline distT="0" distB="0" distL="0" distR="0">
          <wp:extent cx="3192905" cy="515469"/>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2492" cy="52186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72" w:rsidRDefault="00BD4E6E">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5556" o:spid="_x0000_s2049" type="#_x0000_t75" style="position:absolute;margin-left:0;margin-top:0;width:414.8pt;height:586.75pt;z-index:-251659776;mso-position-horizontal:center;mso-position-horizontal-relative:margin;mso-position-vertical:center;mso-position-vertical-relative:margin" o:allowincell="f">
          <v:imagedata r:id="rId1" o:title="3neoΤΕΛΙΚΟDD22222-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6821E6"/>
    <w:multiLevelType w:val="hybridMultilevel"/>
    <w:tmpl w:val="51E641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3126C9"/>
    <w:multiLevelType w:val="hybridMultilevel"/>
    <w:tmpl w:val="0C30D7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DC04379"/>
    <w:multiLevelType w:val="hybridMultilevel"/>
    <w:tmpl w:val="90A2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A503B"/>
    <w:multiLevelType w:val="hybridMultilevel"/>
    <w:tmpl w:val="F9ACF1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8724DC"/>
    <w:multiLevelType w:val="hybridMultilevel"/>
    <w:tmpl w:val="A33E07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1598"/>
    <w:multiLevelType w:val="hybridMultilevel"/>
    <w:tmpl w:val="9E36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026BE"/>
    <w:multiLevelType w:val="hybridMultilevel"/>
    <w:tmpl w:val="3A8C95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89240F1"/>
    <w:multiLevelType w:val="hybridMultilevel"/>
    <w:tmpl w:val="C588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E4C55"/>
    <w:multiLevelType w:val="hybridMultilevel"/>
    <w:tmpl w:val="F08CA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EA300E8"/>
    <w:multiLevelType w:val="hybridMultilevel"/>
    <w:tmpl w:val="F01A98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9B0FCF"/>
    <w:multiLevelType w:val="hybridMultilevel"/>
    <w:tmpl w:val="B590FF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9322E87"/>
    <w:multiLevelType w:val="hybridMultilevel"/>
    <w:tmpl w:val="3EFA72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CF01DAE"/>
    <w:multiLevelType w:val="hybridMultilevel"/>
    <w:tmpl w:val="DD92C9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6226257"/>
    <w:multiLevelType w:val="hybridMultilevel"/>
    <w:tmpl w:val="C32CEDF4"/>
    <w:lvl w:ilvl="0" w:tplc="CA50D3D6">
      <w:start w:val="1"/>
      <w:numFmt w:val="bullet"/>
      <w:lvlText w:val=""/>
      <w:lvlJc w:val="left"/>
      <w:pPr>
        <w:tabs>
          <w:tab w:val="num" w:pos="720"/>
        </w:tabs>
        <w:ind w:left="720" w:hanging="360"/>
      </w:pPr>
      <w:rPr>
        <w:rFonts w:ascii="Symbol" w:hAnsi="Symbol" w:hint="default"/>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F57743"/>
    <w:multiLevelType w:val="hybridMultilevel"/>
    <w:tmpl w:val="DBCCDC50"/>
    <w:lvl w:ilvl="0" w:tplc="A852CE60">
      <w:start w:val="1"/>
      <w:numFmt w:val="bullet"/>
      <w:lvlText w:val="-"/>
      <w:lvlJc w:val="left"/>
      <w:pPr>
        <w:ind w:left="810" w:hanging="360"/>
      </w:pPr>
      <w:rPr>
        <w:rFonts w:ascii="Calibri" w:eastAsia="Times New Roman"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AF636D0"/>
    <w:multiLevelType w:val="hybridMultilevel"/>
    <w:tmpl w:val="AAB42F4E"/>
    <w:lvl w:ilvl="0" w:tplc="5EAA3D6C">
      <w:start w:val="1"/>
      <w:numFmt w:val="decimal"/>
      <w:lvlText w:val="%1."/>
      <w:lvlJc w:val="left"/>
      <w:pPr>
        <w:ind w:left="720" w:hanging="360"/>
      </w:pPr>
      <w:rPr>
        <w:rFonts w:asciiTheme="minorHAnsi" w:eastAsiaTheme="minorHAnsi" w:hAnsiTheme="minorHAnsi" w:cstheme="minorBid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C820015"/>
    <w:multiLevelType w:val="hybridMultilevel"/>
    <w:tmpl w:val="90A2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B3E71"/>
    <w:multiLevelType w:val="hybridMultilevel"/>
    <w:tmpl w:val="F39C2C44"/>
    <w:lvl w:ilvl="0" w:tplc="437EC018">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7EE2B42"/>
    <w:multiLevelType w:val="hybridMultilevel"/>
    <w:tmpl w:val="57B88E1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494BB3"/>
    <w:multiLevelType w:val="hybridMultilevel"/>
    <w:tmpl w:val="5212F1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CF0577D"/>
    <w:multiLevelType w:val="hybridMultilevel"/>
    <w:tmpl w:val="7868A6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6"/>
  </w:num>
  <w:num w:numId="3">
    <w:abstractNumId w:val="20"/>
  </w:num>
  <w:num w:numId="4">
    <w:abstractNumId w:val="11"/>
  </w:num>
  <w:num w:numId="5">
    <w:abstractNumId w:val="22"/>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8"/>
  </w:num>
  <w:num w:numId="10">
    <w:abstractNumId w:val="0"/>
  </w:num>
  <w:num w:numId="11">
    <w:abstractNumId w:val="1"/>
  </w:num>
  <w:num w:numId="12">
    <w:abstractNumId w:val="7"/>
  </w:num>
  <w:num w:numId="13">
    <w:abstractNumId w:val="18"/>
  </w:num>
  <w:num w:numId="14">
    <w:abstractNumId w:val="4"/>
  </w:num>
  <w:num w:numId="15">
    <w:abstractNumId w:val="13"/>
  </w:num>
  <w:num w:numId="16">
    <w:abstractNumId w:val="10"/>
  </w:num>
  <w:num w:numId="17">
    <w:abstractNumId w:val="15"/>
  </w:num>
  <w:num w:numId="18">
    <w:abstractNumId w:val="21"/>
  </w:num>
  <w:num w:numId="19">
    <w:abstractNumId w:val="12"/>
  </w:num>
  <w:num w:numId="20">
    <w:abstractNumId w:val="19"/>
  </w:num>
  <w:num w:numId="21">
    <w:abstractNumId w:val="14"/>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6B20FF"/>
    <w:rsid w:val="000034A2"/>
    <w:rsid w:val="0001195B"/>
    <w:rsid w:val="00012460"/>
    <w:rsid w:val="0001437B"/>
    <w:rsid w:val="00014F3C"/>
    <w:rsid w:val="00016074"/>
    <w:rsid w:val="000163DC"/>
    <w:rsid w:val="00016A01"/>
    <w:rsid w:val="00024254"/>
    <w:rsid w:val="00026362"/>
    <w:rsid w:val="00035708"/>
    <w:rsid w:val="00037060"/>
    <w:rsid w:val="000375B7"/>
    <w:rsid w:val="00043317"/>
    <w:rsid w:val="0004362D"/>
    <w:rsid w:val="0005741F"/>
    <w:rsid w:val="00061917"/>
    <w:rsid w:val="000621F7"/>
    <w:rsid w:val="00065981"/>
    <w:rsid w:val="00066C9C"/>
    <w:rsid w:val="000815A9"/>
    <w:rsid w:val="00081949"/>
    <w:rsid w:val="00090117"/>
    <w:rsid w:val="00095E54"/>
    <w:rsid w:val="000A21EF"/>
    <w:rsid w:val="000A2599"/>
    <w:rsid w:val="000A2F46"/>
    <w:rsid w:val="000A58AE"/>
    <w:rsid w:val="000A5B68"/>
    <w:rsid w:val="000A6411"/>
    <w:rsid w:val="000A774A"/>
    <w:rsid w:val="000B216D"/>
    <w:rsid w:val="000B6ADF"/>
    <w:rsid w:val="000B6D4C"/>
    <w:rsid w:val="000C2EFA"/>
    <w:rsid w:val="000C551C"/>
    <w:rsid w:val="000C6443"/>
    <w:rsid w:val="000D5CEE"/>
    <w:rsid w:val="000D6939"/>
    <w:rsid w:val="000E39EA"/>
    <w:rsid w:val="000F44B2"/>
    <w:rsid w:val="000F5873"/>
    <w:rsid w:val="000F77AD"/>
    <w:rsid w:val="0010256F"/>
    <w:rsid w:val="00102F70"/>
    <w:rsid w:val="00105890"/>
    <w:rsid w:val="001066C7"/>
    <w:rsid w:val="00110B67"/>
    <w:rsid w:val="001240AE"/>
    <w:rsid w:val="0012485B"/>
    <w:rsid w:val="0012653D"/>
    <w:rsid w:val="00127CDE"/>
    <w:rsid w:val="00130BC2"/>
    <w:rsid w:val="00130DEE"/>
    <w:rsid w:val="00135DF6"/>
    <w:rsid w:val="00142188"/>
    <w:rsid w:val="001514A9"/>
    <w:rsid w:val="00152EE2"/>
    <w:rsid w:val="00153461"/>
    <w:rsid w:val="001535A6"/>
    <w:rsid w:val="00160827"/>
    <w:rsid w:val="0016773F"/>
    <w:rsid w:val="001736BC"/>
    <w:rsid w:val="00174517"/>
    <w:rsid w:val="001750C4"/>
    <w:rsid w:val="00181A0A"/>
    <w:rsid w:val="00183B56"/>
    <w:rsid w:val="00183F63"/>
    <w:rsid w:val="001B456F"/>
    <w:rsid w:val="001B4AC9"/>
    <w:rsid w:val="001B6D09"/>
    <w:rsid w:val="001C16FB"/>
    <w:rsid w:val="001C1F7D"/>
    <w:rsid w:val="001C30BE"/>
    <w:rsid w:val="001C6852"/>
    <w:rsid w:val="001C704F"/>
    <w:rsid w:val="001D530E"/>
    <w:rsid w:val="001E07AF"/>
    <w:rsid w:val="001E0B03"/>
    <w:rsid w:val="001E117D"/>
    <w:rsid w:val="001E1218"/>
    <w:rsid w:val="001E157C"/>
    <w:rsid w:val="001E5E79"/>
    <w:rsid w:val="001F7D4E"/>
    <w:rsid w:val="0020305C"/>
    <w:rsid w:val="002045B8"/>
    <w:rsid w:val="002079C3"/>
    <w:rsid w:val="00215CE5"/>
    <w:rsid w:val="00215D33"/>
    <w:rsid w:val="0022037F"/>
    <w:rsid w:val="00230973"/>
    <w:rsid w:val="00233947"/>
    <w:rsid w:val="002400AE"/>
    <w:rsid w:val="00241F69"/>
    <w:rsid w:val="002425FD"/>
    <w:rsid w:val="002426D2"/>
    <w:rsid w:val="0024511B"/>
    <w:rsid w:val="002548BB"/>
    <w:rsid w:val="00256B66"/>
    <w:rsid w:val="00263C7A"/>
    <w:rsid w:val="00270963"/>
    <w:rsid w:val="00272DC0"/>
    <w:rsid w:val="00277EA3"/>
    <w:rsid w:val="00280D6C"/>
    <w:rsid w:val="0029273D"/>
    <w:rsid w:val="002A10E9"/>
    <w:rsid w:val="002A1612"/>
    <w:rsid w:val="002A1D75"/>
    <w:rsid w:val="002A25A6"/>
    <w:rsid w:val="002B2C9B"/>
    <w:rsid w:val="002C1783"/>
    <w:rsid w:val="002C6C1D"/>
    <w:rsid w:val="002C70A9"/>
    <w:rsid w:val="002D1529"/>
    <w:rsid w:val="002D54D1"/>
    <w:rsid w:val="002E3147"/>
    <w:rsid w:val="002E54FB"/>
    <w:rsid w:val="002F1111"/>
    <w:rsid w:val="002F18C0"/>
    <w:rsid w:val="002F1E41"/>
    <w:rsid w:val="002F35FA"/>
    <w:rsid w:val="002F6F8A"/>
    <w:rsid w:val="002F7AF4"/>
    <w:rsid w:val="002F7F50"/>
    <w:rsid w:val="0030093F"/>
    <w:rsid w:val="003104B7"/>
    <w:rsid w:val="003109D3"/>
    <w:rsid w:val="00326EF5"/>
    <w:rsid w:val="0033476A"/>
    <w:rsid w:val="00341049"/>
    <w:rsid w:val="00344304"/>
    <w:rsid w:val="00345EAE"/>
    <w:rsid w:val="003472BD"/>
    <w:rsid w:val="00350579"/>
    <w:rsid w:val="00352454"/>
    <w:rsid w:val="0035253C"/>
    <w:rsid w:val="0035781A"/>
    <w:rsid w:val="00363EEE"/>
    <w:rsid w:val="0037059E"/>
    <w:rsid w:val="003742BD"/>
    <w:rsid w:val="00381EE6"/>
    <w:rsid w:val="0038336F"/>
    <w:rsid w:val="0038376B"/>
    <w:rsid w:val="00384F5F"/>
    <w:rsid w:val="00387A2F"/>
    <w:rsid w:val="00391371"/>
    <w:rsid w:val="00393C60"/>
    <w:rsid w:val="003944A0"/>
    <w:rsid w:val="00394B6A"/>
    <w:rsid w:val="003A127B"/>
    <w:rsid w:val="003A18B9"/>
    <w:rsid w:val="003A5F99"/>
    <w:rsid w:val="003A7A9A"/>
    <w:rsid w:val="003A7FDA"/>
    <w:rsid w:val="003B4C9F"/>
    <w:rsid w:val="003B7A1C"/>
    <w:rsid w:val="003C1FB4"/>
    <w:rsid w:val="003C5553"/>
    <w:rsid w:val="003C58C1"/>
    <w:rsid w:val="003C660B"/>
    <w:rsid w:val="003C6C52"/>
    <w:rsid w:val="003D29EA"/>
    <w:rsid w:val="003D43C5"/>
    <w:rsid w:val="003D49BB"/>
    <w:rsid w:val="003E02FC"/>
    <w:rsid w:val="003F1226"/>
    <w:rsid w:val="003F7115"/>
    <w:rsid w:val="00401C96"/>
    <w:rsid w:val="00403AD6"/>
    <w:rsid w:val="004066DC"/>
    <w:rsid w:val="00411B9C"/>
    <w:rsid w:val="00423380"/>
    <w:rsid w:val="00426784"/>
    <w:rsid w:val="00436140"/>
    <w:rsid w:val="004372EA"/>
    <w:rsid w:val="00440B5B"/>
    <w:rsid w:val="00450B32"/>
    <w:rsid w:val="004513D1"/>
    <w:rsid w:val="00456C0D"/>
    <w:rsid w:val="00474C4D"/>
    <w:rsid w:val="004759E1"/>
    <w:rsid w:val="004806E8"/>
    <w:rsid w:val="00480E6D"/>
    <w:rsid w:val="004814D0"/>
    <w:rsid w:val="0048794C"/>
    <w:rsid w:val="004912F1"/>
    <w:rsid w:val="004919E9"/>
    <w:rsid w:val="00496379"/>
    <w:rsid w:val="00497469"/>
    <w:rsid w:val="004A1312"/>
    <w:rsid w:val="004A15FE"/>
    <w:rsid w:val="004A73B0"/>
    <w:rsid w:val="004B1D96"/>
    <w:rsid w:val="004B3BC5"/>
    <w:rsid w:val="004C1612"/>
    <w:rsid w:val="004C38E3"/>
    <w:rsid w:val="004D0404"/>
    <w:rsid w:val="004D2C30"/>
    <w:rsid w:val="004D3C6F"/>
    <w:rsid w:val="004D4FD6"/>
    <w:rsid w:val="004D613E"/>
    <w:rsid w:val="004E798D"/>
    <w:rsid w:val="004F07E0"/>
    <w:rsid w:val="004F2366"/>
    <w:rsid w:val="004F49B7"/>
    <w:rsid w:val="004F6759"/>
    <w:rsid w:val="005023D6"/>
    <w:rsid w:val="00502E3C"/>
    <w:rsid w:val="00504E5D"/>
    <w:rsid w:val="005074AB"/>
    <w:rsid w:val="0051054F"/>
    <w:rsid w:val="00515475"/>
    <w:rsid w:val="0051758E"/>
    <w:rsid w:val="005244B5"/>
    <w:rsid w:val="00527326"/>
    <w:rsid w:val="00533B78"/>
    <w:rsid w:val="00537F90"/>
    <w:rsid w:val="00544606"/>
    <w:rsid w:val="00544B35"/>
    <w:rsid w:val="005507EB"/>
    <w:rsid w:val="00550889"/>
    <w:rsid w:val="005563B4"/>
    <w:rsid w:val="00561CF8"/>
    <w:rsid w:val="00564731"/>
    <w:rsid w:val="00564A94"/>
    <w:rsid w:val="005657BF"/>
    <w:rsid w:val="005753A1"/>
    <w:rsid w:val="00582DBF"/>
    <w:rsid w:val="005A1F0E"/>
    <w:rsid w:val="005A3181"/>
    <w:rsid w:val="005A6FEF"/>
    <w:rsid w:val="005B2639"/>
    <w:rsid w:val="005B3F0E"/>
    <w:rsid w:val="005B7E31"/>
    <w:rsid w:val="005C02FD"/>
    <w:rsid w:val="005C02FE"/>
    <w:rsid w:val="005C0559"/>
    <w:rsid w:val="005C7676"/>
    <w:rsid w:val="005D1044"/>
    <w:rsid w:val="005D25B6"/>
    <w:rsid w:val="005D38B4"/>
    <w:rsid w:val="005D62C1"/>
    <w:rsid w:val="005F5E78"/>
    <w:rsid w:val="006007E5"/>
    <w:rsid w:val="00601154"/>
    <w:rsid w:val="0060495D"/>
    <w:rsid w:val="006055AD"/>
    <w:rsid w:val="00611331"/>
    <w:rsid w:val="006213E0"/>
    <w:rsid w:val="00622EE6"/>
    <w:rsid w:val="00630D58"/>
    <w:rsid w:val="0063638C"/>
    <w:rsid w:val="006400E1"/>
    <w:rsid w:val="0064484C"/>
    <w:rsid w:val="00644DFB"/>
    <w:rsid w:val="00655358"/>
    <w:rsid w:val="00662268"/>
    <w:rsid w:val="00663F43"/>
    <w:rsid w:val="00667A25"/>
    <w:rsid w:val="00684D41"/>
    <w:rsid w:val="006940D2"/>
    <w:rsid w:val="006A219A"/>
    <w:rsid w:val="006A4274"/>
    <w:rsid w:val="006A4EA9"/>
    <w:rsid w:val="006A7038"/>
    <w:rsid w:val="006A710A"/>
    <w:rsid w:val="006B0DD6"/>
    <w:rsid w:val="006B14B8"/>
    <w:rsid w:val="006B20FF"/>
    <w:rsid w:val="006B29BC"/>
    <w:rsid w:val="006B2CF0"/>
    <w:rsid w:val="006B3B3C"/>
    <w:rsid w:val="006C0B2A"/>
    <w:rsid w:val="006C4511"/>
    <w:rsid w:val="006C50EF"/>
    <w:rsid w:val="006C7D86"/>
    <w:rsid w:val="006D4A4A"/>
    <w:rsid w:val="006E1792"/>
    <w:rsid w:val="006E2DE7"/>
    <w:rsid w:val="006E3BE4"/>
    <w:rsid w:val="006E59EB"/>
    <w:rsid w:val="006E7F89"/>
    <w:rsid w:val="006F0340"/>
    <w:rsid w:val="006F0E17"/>
    <w:rsid w:val="006F2CF9"/>
    <w:rsid w:val="006F6CBA"/>
    <w:rsid w:val="00703DD2"/>
    <w:rsid w:val="00706656"/>
    <w:rsid w:val="00712442"/>
    <w:rsid w:val="00713069"/>
    <w:rsid w:val="00713708"/>
    <w:rsid w:val="00716004"/>
    <w:rsid w:val="00722C3B"/>
    <w:rsid w:val="00724E47"/>
    <w:rsid w:val="00725D3E"/>
    <w:rsid w:val="0073190F"/>
    <w:rsid w:val="00732B34"/>
    <w:rsid w:val="00741911"/>
    <w:rsid w:val="0074372E"/>
    <w:rsid w:val="0074437F"/>
    <w:rsid w:val="007448CC"/>
    <w:rsid w:val="00752B65"/>
    <w:rsid w:val="00753C30"/>
    <w:rsid w:val="007567A0"/>
    <w:rsid w:val="007604DC"/>
    <w:rsid w:val="00761415"/>
    <w:rsid w:val="0076414E"/>
    <w:rsid w:val="007668C6"/>
    <w:rsid w:val="00771967"/>
    <w:rsid w:val="0078006A"/>
    <w:rsid w:val="007825F2"/>
    <w:rsid w:val="00784F98"/>
    <w:rsid w:val="00796C13"/>
    <w:rsid w:val="007A199B"/>
    <w:rsid w:val="007A7C7B"/>
    <w:rsid w:val="007B343C"/>
    <w:rsid w:val="007B7714"/>
    <w:rsid w:val="007C0C75"/>
    <w:rsid w:val="007E0513"/>
    <w:rsid w:val="007E5C0A"/>
    <w:rsid w:val="007F27F2"/>
    <w:rsid w:val="007F69D2"/>
    <w:rsid w:val="00801FE2"/>
    <w:rsid w:val="00804598"/>
    <w:rsid w:val="0080565B"/>
    <w:rsid w:val="00811339"/>
    <w:rsid w:val="00821185"/>
    <w:rsid w:val="00822464"/>
    <w:rsid w:val="00825F16"/>
    <w:rsid w:val="00827F1B"/>
    <w:rsid w:val="0083164F"/>
    <w:rsid w:val="00832795"/>
    <w:rsid w:val="00842630"/>
    <w:rsid w:val="00852A85"/>
    <w:rsid w:val="00862A0F"/>
    <w:rsid w:val="0087189F"/>
    <w:rsid w:val="0087471D"/>
    <w:rsid w:val="008768DF"/>
    <w:rsid w:val="00876D60"/>
    <w:rsid w:val="008771BE"/>
    <w:rsid w:val="00883C9B"/>
    <w:rsid w:val="00884E72"/>
    <w:rsid w:val="00886C92"/>
    <w:rsid w:val="00894FE4"/>
    <w:rsid w:val="008974DC"/>
    <w:rsid w:val="008A4516"/>
    <w:rsid w:val="008A4967"/>
    <w:rsid w:val="008B105B"/>
    <w:rsid w:val="008D37DE"/>
    <w:rsid w:val="008D786D"/>
    <w:rsid w:val="008E02EC"/>
    <w:rsid w:val="009054D2"/>
    <w:rsid w:val="00911B5D"/>
    <w:rsid w:val="00911F62"/>
    <w:rsid w:val="00912504"/>
    <w:rsid w:val="00914B25"/>
    <w:rsid w:val="00915DF5"/>
    <w:rsid w:val="009201AE"/>
    <w:rsid w:val="009233A7"/>
    <w:rsid w:val="00924F74"/>
    <w:rsid w:val="009257DF"/>
    <w:rsid w:val="00930305"/>
    <w:rsid w:val="00936D49"/>
    <w:rsid w:val="009542B4"/>
    <w:rsid w:val="00961CD1"/>
    <w:rsid w:val="009622CA"/>
    <w:rsid w:val="00975827"/>
    <w:rsid w:val="00981BED"/>
    <w:rsid w:val="00983DBD"/>
    <w:rsid w:val="00992551"/>
    <w:rsid w:val="00997454"/>
    <w:rsid w:val="009A11D7"/>
    <w:rsid w:val="009A1536"/>
    <w:rsid w:val="009A27C5"/>
    <w:rsid w:val="009A31AA"/>
    <w:rsid w:val="009A4389"/>
    <w:rsid w:val="009B534A"/>
    <w:rsid w:val="009C13D9"/>
    <w:rsid w:val="009C1CDD"/>
    <w:rsid w:val="009C6424"/>
    <w:rsid w:val="009D0B3A"/>
    <w:rsid w:val="009D606C"/>
    <w:rsid w:val="009D6349"/>
    <w:rsid w:val="009E3430"/>
    <w:rsid w:val="009E3CF9"/>
    <w:rsid w:val="009E5034"/>
    <w:rsid w:val="009E5A91"/>
    <w:rsid w:val="009F32FC"/>
    <w:rsid w:val="009F626F"/>
    <w:rsid w:val="00A15F71"/>
    <w:rsid w:val="00A20A30"/>
    <w:rsid w:val="00A25A6E"/>
    <w:rsid w:val="00A27266"/>
    <w:rsid w:val="00A3396B"/>
    <w:rsid w:val="00A45945"/>
    <w:rsid w:val="00A5393C"/>
    <w:rsid w:val="00A53E0F"/>
    <w:rsid w:val="00A64B15"/>
    <w:rsid w:val="00A72C72"/>
    <w:rsid w:val="00A733BD"/>
    <w:rsid w:val="00A8115F"/>
    <w:rsid w:val="00A85674"/>
    <w:rsid w:val="00A87233"/>
    <w:rsid w:val="00A933F0"/>
    <w:rsid w:val="00A96672"/>
    <w:rsid w:val="00AA0BAA"/>
    <w:rsid w:val="00AA764A"/>
    <w:rsid w:val="00AB0875"/>
    <w:rsid w:val="00AB0DF7"/>
    <w:rsid w:val="00AB18A9"/>
    <w:rsid w:val="00AB202F"/>
    <w:rsid w:val="00AC08CC"/>
    <w:rsid w:val="00AC300E"/>
    <w:rsid w:val="00AC6440"/>
    <w:rsid w:val="00AD53C4"/>
    <w:rsid w:val="00AE3673"/>
    <w:rsid w:val="00AE782E"/>
    <w:rsid w:val="00AE7FCE"/>
    <w:rsid w:val="00AF4EAE"/>
    <w:rsid w:val="00AF58FA"/>
    <w:rsid w:val="00AF636E"/>
    <w:rsid w:val="00B00FF8"/>
    <w:rsid w:val="00B0616E"/>
    <w:rsid w:val="00B105B8"/>
    <w:rsid w:val="00B10873"/>
    <w:rsid w:val="00B12719"/>
    <w:rsid w:val="00B14634"/>
    <w:rsid w:val="00B15A68"/>
    <w:rsid w:val="00B17818"/>
    <w:rsid w:val="00B211FB"/>
    <w:rsid w:val="00B24BE2"/>
    <w:rsid w:val="00B269C9"/>
    <w:rsid w:val="00B51CD6"/>
    <w:rsid w:val="00B5201A"/>
    <w:rsid w:val="00B65317"/>
    <w:rsid w:val="00B66457"/>
    <w:rsid w:val="00B71DDD"/>
    <w:rsid w:val="00B722EF"/>
    <w:rsid w:val="00B76537"/>
    <w:rsid w:val="00B80EAB"/>
    <w:rsid w:val="00B85526"/>
    <w:rsid w:val="00B90EB6"/>
    <w:rsid w:val="00B9161F"/>
    <w:rsid w:val="00B95D92"/>
    <w:rsid w:val="00B969F0"/>
    <w:rsid w:val="00B97A2E"/>
    <w:rsid w:val="00BA262F"/>
    <w:rsid w:val="00BA2EA0"/>
    <w:rsid w:val="00BA4F99"/>
    <w:rsid w:val="00BB518B"/>
    <w:rsid w:val="00BB605D"/>
    <w:rsid w:val="00BB6CB3"/>
    <w:rsid w:val="00BB7C9A"/>
    <w:rsid w:val="00BC27DC"/>
    <w:rsid w:val="00BD4E6E"/>
    <w:rsid w:val="00BD71D4"/>
    <w:rsid w:val="00BD7C88"/>
    <w:rsid w:val="00BE7FF9"/>
    <w:rsid w:val="00BF0000"/>
    <w:rsid w:val="00BF71C5"/>
    <w:rsid w:val="00C07201"/>
    <w:rsid w:val="00C110EB"/>
    <w:rsid w:val="00C114CC"/>
    <w:rsid w:val="00C138E7"/>
    <w:rsid w:val="00C206CB"/>
    <w:rsid w:val="00C3011C"/>
    <w:rsid w:val="00C50016"/>
    <w:rsid w:val="00C50176"/>
    <w:rsid w:val="00C54848"/>
    <w:rsid w:val="00C566AB"/>
    <w:rsid w:val="00C5700A"/>
    <w:rsid w:val="00C61391"/>
    <w:rsid w:val="00C616A9"/>
    <w:rsid w:val="00C628AE"/>
    <w:rsid w:val="00C6515E"/>
    <w:rsid w:val="00C66586"/>
    <w:rsid w:val="00C6702D"/>
    <w:rsid w:val="00C714B0"/>
    <w:rsid w:val="00C8151E"/>
    <w:rsid w:val="00C82192"/>
    <w:rsid w:val="00C846BC"/>
    <w:rsid w:val="00C86DD1"/>
    <w:rsid w:val="00C91B9C"/>
    <w:rsid w:val="00C92309"/>
    <w:rsid w:val="00C92E78"/>
    <w:rsid w:val="00C9441B"/>
    <w:rsid w:val="00C960FB"/>
    <w:rsid w:val="00CA1587"/>
    <w:rsid w:val="00CA2C1E"/>
    <w:rsid w:val="00CB01C8"/>
    <w:rsid w:val="00CC0C89"/>
    <w:rsid w:val="00CC2457"/>
    <w:rsid w:val="00CD02B3"/>
    <w:rsid w:val="00CD21A7"/>
    <w:rsid w:val="00CD45EB"/>
    <w:rsid w:val="00CE34C7"/>
    <w:rsid w:val="00CE7BA4"/>
    <w:rsid w:val="00CF1695"/>
    <w:rsid w:val="00D065B5"/>
    <w:rsid w:val="00D06831"/>
    <w:rsid w:val="00D146A2"/>
    <w:rsid w:val="00D15C48"/>
    <w:rsid w:val="00D214AF"/>
    <w:rsid w:val="00D312C2"/>
    <w:rsid w:val="00D31D71"/>
    <w:rsid w:val="00D33438"/>
    <w:rsid w:val="00D334E3"/>
    <w:rsid w:val="00D3475C"/>
    <w:rsid w:val="00D36A3E"/>
    <w:rsid w:val="00D36BA2"/>
    <w:rsid w:val="00D42728"/>
    <w:rsid w:val="00D436B8"/>
    <w:rsid w:val="00D50512"/>
    <w:rsid w:val="00D5482E"/>
    <w:rsid w:val="00D6169D"/>
    <w:rsid w:val="00D618C7"/>
    <w:rsid w:val="00D63129"/>
    <w:rsid w:val="00D65419"/>
    <w:rsid w:val="00D66FCC"/>
    <w:rsid w:val="00D679EA"/>
    <w:rsid w:val="00D723E1"/>
    <w:rsid w:val="00D75F46"/>
    <w:rsid w:val="00D764EF"/>
    <w:rsid w:val="00D824DF"/>
    <w:rsid w:val="00D84F9D"/>
    <w:rsid w:val="00D97624"/>
    <w:rsid w:val="00DA0622"/>
    <w:rsid w:val="00DA241D"/>
    <w:rsid w:val="00DA2D5D"/>
    <w:rsid w:val="00DA49EF"/>
    <w:rsid w:val="00DA5F8A"/>
    <w:rsid w:val="00DB3F22"/>
    <w:rsid w:val="00DB46F2"/>
    <w:rsid w:val="00DB6C30"/>
    <w:rsid w:val="00DC640A"/>
    <w:rsid w:val="00DD193D"/>
    <w:rsid w:val="00DD5CDC"/>
    <w:rsid w:val="00DF3F48"/>
    <w:rsid w:val="00DF50A8"/>
    <w:rsid w:val="00DF5D88"/>
    <w:rsid w:val="00DF74F2"/>
    <w:rsid w:val="00E0220E"/>
    <w:rsid w:val="00E02420"/>
    <w:rsid w:val="00E03076"/>
    <w:rsid w:val="00E04003"/>
    <w:rsid w:val="00E055CA"/>
    <w:rsid w:val="00E10586"/>
    <w:rsid w:val="00E14CC6"/>
    <w:rsid w:val="00E1647E"/>
    <w:rsid w:val="00E20AED"/>
    <w:rsid w:val="00E22167"/>
    <w:rsid w:val="00E25366"/>
    <w:rsid w:val="00E26747"/>
    <w:rsid w:val="00E45761"/>
    <w:rsid w:val="00E45F50"/>
    <w:rsid w:val="00E528F1"/>
    <w:rsid w:val="00E61FD8"/>
    <w:rsid w:val="00E674E0"/>
    <w:rsid w:val="00E77287"/>
    <w:rsid w:val="00E818C7"/>
    <w:rsid w:val="00E82F18"/>
    <w:rsid w:val="00E8565C"/>
    <w:rsid w:val="00E91688"/>
    <w:rsid w:val="00E93A02"/>
    <w:rsid w:val="00E948CE"/>
    <w:rsid w:val="00EB46E6"/>
    <w:rsid w:val="00EB5DDE"/>
    <w:rsid w:val="00EC2355"/>
    <w:rsid w:val="00EC30D5"/>
    <w:rsid w:val="00EC3508"/>
    <w:rsid w:val="00EC49CD"/>
    <w:rsid w:val="00EC6E2D"/>
    <w:rsid w:val="00ED3338"/>
    <w:rsid w:val="00ED3649"/>
    <w:rsid w:val="00ED669B"/>
    <w:rsid w:val="00EE2645"/>
    <w:rsid w:val="00EE567E"/>
    <w:rsid w:val="00EF5430"/>
    <w:rsid w:val="00F02E89"/>
    <w:rsid w:val="00F1317D"/>
    <w:rsid w:val="00F222A0"/>
    <w:rsid w:val="00F22B44"/>
    <w:rsid w:val="00F23058"/>
    <w:rsid w:val="00F24182"/>
    <w:rsid w:val="00F37104"/>
    <w:rsid w:val="00F37C3C"/>
    <w:rsid w:val="00F5598E"/>
    <w:rsid w:val="00F603DB"/>
    <w:rsid w:val="00F64B40"/>
    <w:rsid w:val="00F67CA6"/>
    <w:rsid w:val="00F73E04"/>
    <w:rsid w:val="00F746D1"/>
    <w:rsid w:val="00F81DC3"/>
    <w:rsid w:val="00F83C45"/>
    <w:rsid w:val="00F842BF"/>
    <w:rsid w:val="00F84B70"/>
    <w:rsid w:val="00F92D77"/>
    <w:rsid w:val="00F972DE"/>
    <w:rsid w:val="00FA6518"/>
    <w:rsid w:val="00FB320B"/>
    <w:rsid w:val="00FB553A"/>
    <w:rsid w:val="00FC72D4"/>
    <w:rsid w:val="00FD101B"/>
    <w:rsid w:val="00FE17EF"/>
    <w:rsid w:val="00FE5FCA"/>
    <w:rsid w:val="00FE6FB9"/>
    <w:rsid w:val="00FF1158"/>
    <w:rsid w:val="00FF1770"/>
    <w:rsid w:val="00FF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D115820-562B-4553-A633-DB8C1A34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C45"/>
    <w:pPr>
      <w:spacing w:after="200" w:line="276" w:lineRule="auto"/>
    </w:pPr>
    <w:rPr>
      <w:sz w:val="22"/>
      <w:szCs w:val="22"/>
      <w:lang w:eastAsia="en-US"/>
    </w:rPr>
  </w:style>
  <w:style w:type="paragraph" w:styleId="1">
    <w:name w:val="heading 1"/>
    <w:basedOn w:val="a"/>
    <w:next w:val="a"/>
    <w:link w:val="1Char"/>
    <w:qFormat/>
    <w:rsid w:val="006B20FF"/>
    <w:pPr>
      <w:keepNext/>
      <w:spacing w:after="0" w:line="240" w:lineRule="auto"/>
      <w:outlineLvl w:val="0"/>
    </w:pPr>
    <w:rPr>
      <w:rFonts w:ascii="Times New Roman" w:eastAsia="Times New Roman" w:hAnsi="Times New Roman"/>
      <w:sz w:val="24"/>
      <w:szCs w:val="20"/>
      <w:lang w:eastAsia="el-GR"/>
    </w:rPr>
  </w:style>
  <w:style w:type="paragraph" w:styleId="2">
    <w:name w:val="heading 2"/>
    <w:basedOn w:val="a"/>
    <w:next w:val="a"/>
    <w:link w:val="2Char"/>
    <w:uiPriority w:val="9"/>
    <w:semiHidden/>
    <w:unhideWhenUsed/>
    <w:qFormat/>
    <w:rsid w:val="002B2C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semiHidden/>
    <w:unhideWhenUsed/>
    <w:qFormat/>
    <w:rsid w:val="002B2C9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2B2C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B20FF"/>
    <w:rPr>
      <w:rFonts w:ascii="Times New Roman" w:eastAsia="Times New Roman" w:hAnsi="Times New Roman" w:cs="Times New Roman"/>
      <w:sz w:val="24"/>
      <w:szCs w:val="20"/>
      <w:lang w:eastAsia="el-GR"/>
    </w:rPr>
  </w:style>
  <w:style w:type="paragraph" w:styleId="a3">
    <w:name w:val="header"/>
    <w:basedOn w:val="a"/>
    <w:link w:val="Char"/>
    <w:unhideWhenUsed/>
    <w:rsid w:val="006B20FF"/>
    <w:pPr>
      <w:tabs>
        <w:tab w:val="center" w:pos="4153"/>
        <w:tab w:val="right" w:pos="8306"/>
      </w:tabs>
      <w:spacing w:after="0" w:line="240" w:lineRule="auto"/>
    </w:pPr>
  </w:style>
  <w:style w:type="character" w:customStyle="1" w:styleId="Char">
    <w:name w:val="Κεφαλίδα Char"/>
    <w:basedOn w:val="a0"/>
    <w:link w:val="a3"/>
    <w:uiPriority w:val="99"/>
    <w:rsid w:val="006B20FF"/>
    <w:rPr>
      <w:rFonts w:ascii="Calibri" w:eastAsia="Calibri" w:hAnsi="Calibri" w:cs="Times New Roman"/>
    </w:rPr>
  </w:style>
  <w:style w:type="paragraph" w:styleId="a4">
    <w:name w:val="Body Text Indent"/>
    <w:basedOn w:val="a"/>
    <w:link w:val="Char0"/>
    <w:rsid w:val="006B20FF"/>
    <w:pPr>
      <w:spacing w:after="0" w:line="360" w:lineRule="auto"/>
      <w:ind w:firstLine="284"/>
    </w:pPr>
    <w:rPr>
      <w:rFonts w:ascii="Tahoma" w:eastAsia="Times New Roman" w:hAnsi="Tahoma"/>
      <w:sz w:val="24"/>
      <w:szCs w:val="18"/>
      <w:lang w:eastAsia="el-GR"/>
    </w:rPr>
  </w:style>
  <w:style w:type="character" w:customStyle="1" w:styleId="Char0">
    <w:name w:val="Σώμα κείμενου με εσοχή Char"/>
    <w:basedOn w:val="a0"/>
    <w:link w:val="a4"/>
    <w:rsid w:val="006B20FF"/>
    <w:rPr>
      <w:rFonts w:ascii="Tahoma" w:eastAsia="Times New Roman" w:hAnsi="Tahoma" w:cs="Times New Roman"/>
      <w:sz w:val="24"/>
      <w:szCs w:val="18"/>
      <w:lang w:eastAsia="el-GR"/>
    </w:rPr>
  </w:style>
  <w:style w:type="paragraph" w:styleId="a5">
    <w:name w:val="footer"/>
    <w:basedOn w:val="a"/>
    <w:link w:val="Char1"/>
    <w:uiPriority w:val="99"/>
    <w:unhideWhenUsed/>
    <w:rsid w:val="006B20FF"/>
    <w:pPr>
      <w:tabs>
        <w:tab w:val="center" w:pos="4153"/>
        <w:tab w:val="right" w:pos="8306"/>
      </w:tabs>
      <w:spacing w:after="0" w:line="240" w:lineRule="auto"/>
    </w:pPr>
  </w:style>
  <w:style w:type="character" w:customStyle="1" w:styleId="Char1">
    <w:name w:val="Υποσέλιδο Char"/>
    <w:basedOn w:val="a0"/>
    <w:link w:val="a5"/>
    <w:uiPriority w:val="99"/>
    <w:rsid w:val="006B20FF"/>
    <w:rPr>
      <w:rFonts w:ascii="Calibri" w:eastAsia="Calibri" w:hAnsi="Calibri" w:cs="Times New Roman"/>
    </w:rPr>
  </w:style>
  <w:style w:type="paragraph" w:styleId="a6">
    <w:name w:val="Balloon Text"/>
    <w:basedOn w:val="a"/>
    <w:link w:val="Char2"/>
    <w:uiPriority w:val="99"/>
    <w:semiHidden/>
    <w:unhideWhenUsed/>
    <w:rsid w:val="006B20FF"/>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6B20FF"/>
    <w:rPr>
      <w:rFonts w:ascii="Tahoma" w:eastAsia="Calibri" w:hAnsi="Tahoma" w:cs="Tahoma"/>
      <w:sz w:val="16"/>
      <w:szCs w:val="16"/>
    </w:rPr>
  </w:style>
  <w:style w:type="character" w:styleId="-">
    <w:name w:val="Hyperlink"/>
    <w:basedOn w:val="a0"/>
    <w:uiPriority w:val="99"/>
    <w:unhideWhenUsed/>
    <w:rsid w:val="0001195B"/>
    <w:rPr>
      <w:color w:val="0000FF"/>
      <w:u w:val="single"/>
    </w:rPr>
  </w:style>
  <w:style w:type="paragraph" w:styleId="a7">
    <w:name w:val="List Paragraph"/>
    <w:basedOn w:val="a"/>
    <w:uiPriority w:val="34"/>
    <w:qFormat/>
    <w:rsid w:val="006A219A"/>
    <w:pPr>
      <w:ind w:left="720"/>
      <w:contextualSpacing/>
    </w:pPr>
  </w:style>
  <w:style w:type="character" w:customStyle="1" w:styleId="hps">
    <w:name w:val="hps"/>
    <w:basedOn w:val="a0"/>
    <w:rsid w:val="00D36BA2"/>
  </w:style>
  <w:style w:type="character" w:styleId="a8">
    <w:name w:val="Strong"/>
    <w:basedOn w:val="a0"/>
    <w:uiPriority w:val="22"/>
    <w:qFormat/>
    <w:rsid w:val="00D36BA2"/>
    <w:rPr>
      <w:b/>
      <w:bCs/>
    </w:rPr>
  </w:style>
  <w:style w:type="paragraph" w:styleId="a9">
    <w:name w:val="No Spacing"/>
    <w:uiPriority w:val="1"/>
    <w:qFormat/>
    <w:rsid w:val="00FE5FCA"/>
    <w:rPr>
      <w:sz w:val="22"/>
      <w:szCs w:val="22"/>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FE5FCA"/>
    <w:pPr>
      <w:spacing w:after="160" w:line="240" w:lineRule="exact"/>
    </w:pPr>
    <w:rPr>
      <w:rFonts w:ascii="Verdana" w:eastAsia="Times New Roman" w:hAnsi="Verdana"/>
      <w:sz w:val="20"/>
      <w:szCs w:val="20"/>
      <w:lang w:val="en-US"/>
    </w:rPr>
  </w:style>
  <w:style w:type="paragraph" w:customStyle="1" w:styleId="10">
    <w:name w:val="Χωρίς διάστιχο1"/>
    <w:qFormat/>
    <w:rsid w:val="009A31AA"/>
    <w:pPr>
      <w:suppressAutoHyphens/>
    </w:pPr>
    <w:rPr>
      <w:rFonts w:cs="Calibri"/>
      <w:sz w:val="22"/>
      <w:szCs w:val="22"/>
      <w:lang w:eastAsia="ar-SA"/>
    </w:rPr>
  </w:style>
  <w:style w:type="character" w:customStyle="1" w:styleId="2Char">
    <w:name w:val="Επικεφαλίδα 2 Char"/>
    <w:basedOn w:val="a0"/>
    <w:link w:val="2"/>
    <w:uiPriority w:val="9"/>
    <w:semiHidden/>
    <w:rsid w:val="002B2C9B"/>
    <w:rPr>
      <w:rFonts w:asciiTheme="majorHAnsi" w:eastAsiaTheme="majorEastAsia" w:hAnsiTheme="majorHAnsi" w:cstheme="majorBidi"/>
      <w:b/>
      <w:bCs/>
      <w:i/>
      <w:iCs/>
      <w:sz w:val="28"/>
      <w:szCs w:val="28"/>
      <w:lang w:eastAsia="en-US"/>
    </w:rPr>
  </w:style>
  <w:style w:type="character" w:customStyle="1" w:styleId="3Char">
    <w:name w:val="Επικεφαλίδα 3 Char"/>
    <w:basedOn w:val="a0"/>
    <w:link w:val="3"/>
    <w:semiHidden/>
    <w:rsid w:val="002B2C9B"/>
    <w:rPr>
      <w:rFonts w:asciiTheme="majorHAnsi" w:eastAsiaTheme="majorEastAsia" w:hAnsiTheme="majorHAnsi" w:cstheme="majorBidi"/>
      <w:b/>
      <w:bCs/>
      <w:color w:val="4F81BD" w:themeColor="accent1"/>
      <w:sz w:val="22"/>
      <w:szCs w:val="22"/>
      <w:lang w:eastAsia="en-US"/>
    </w:rPr>
  </w:style>
  <w:style w:type="character" w:customStyle="1" w:styleId="4Char">
    <w:name w:val="Επικεφαλίδα 4 Char"/>
    <w:basedOn w:val="a0"/>
    <w:link w:val="4"/>
    <w:semiHidden/>
    <w:rsid w:val="002B2C9B"/>
    <w:rPr>
      <w:rFonts w:asciiTheme="majorHAnsi" w:eastAsiaTheme="majorEastAsia" w:hAnsiTheme="majorHAnsi" w:cstheme="majorBidi"/>
      <w:b/>
      <w:bCs/>
      <w:i/>
      <w:iCs/>
      <w:color w:val="4F81BD" w:themeColor="accent1"/>
      <w:sz w:val="22"/>
      <w:szCs w:val="22"/>
      <w:lang w:eastAsia="en-US"/>
    </w:rPr>
  </w:style>
  <w:style w:type="paragraph" w:styleId="Web">
    <w:name w:val="Normal (Web)"/>
    <w:basedOn w:val="a"/>
    <w:uiPriority w:val="99"/>
    <w:unhideWhenUsed/>
    <w:rsid w:val="002B2C9B"/>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aa">
    <w:name w:val="annotation reference"/>
    <w:basedOn w:val="a0"/>
    <w:rsid w:val="002B2C9B"/>
    <w:rPr>
      <w:sz w:val="16"/>
      <w:szCs w:val="16"/>
    </w:rPr>
  </w:style>
  <w:style w:type="paragraph" w:styleId="ab">
    <w:name w:val="annotation text"/>
    <w:basedOn w:val="a"/>
    <w:link w:val="Char3"/>
    <w:rsid w:val="002B2C9B"/>
    <w:pPr>
      <w:spacing w:line="240" w:lineRule="auto"/>
    </w:pPr>
    <w:rPr>
      <w:sz w:val="20"/>
      <w:szCs w:val="20"/>
    </w:rPr>
  </w:style>
  <w:style w:type="character" w:customStyle="1" w:styleId="Char3">
    <w:name w:val="Κείμενο σχολίου Char"/>
    <w:basedOn w:val="a0"/>
    <w:link w:val="ab"/>
    <w:rsid w:val="002B2C9B"/>
    <w:rPr>
      <w:lang w:eastAsia="en-US"/>
    </w:rPr>
  </w:style>
  <w:style w:type="character" w:customStyle="1" w:styleId="alt-edited">
    <w:name w:val="alt-edited"/>
    <w:basedOn w:val="a0"/>
    <w:rsid w:val="002B2C9B"/>
  </w:style>
  <w:style w:type="paragraph" w:customStyle="1" w:styleId="Default">
    <w:name w:val="Default"/>
    <w:rsid w:val="002B2C9B"/>
    <w:pPr>
      <w:autoSpaceDE w:val="0"/>
      <w:autoSpaceDN w:val="0"/>
      <w:adjustRightInd w:val="0"/>
    </w:pPr>
    <w:rPr>
      <w:rFonts w:ascii="Times New Roman" w:eastAsiaTheme="minorHAnsi" w:hAnsi="Times New Roman"/>
      <w:color w:val="000000"/>
      <w:sz w:val="24"/>
      <w:szCs w:val="24"/>
      <w:lang w:eastAsia="en-US"/>
    </w:rPr>
  </w:style>
  <w:style w:type="paragraph" w:styleId="ac">
    <w:name w:val="Revision"/>
    <w:hidden/>
    <w:uiPriority w:val="99"/>
    <w:semiHidden/>
    <w:rsid w:val="00037060"/>
    <w:rPr>
      <w:sz w:val="22"/>
      <w:szCs w:val="22"/>
      <w:lang w:eastAsia="en-US"/>
    </w:rPr>
  </w:style>
  <w:style w:type="character" w:customStyle="1" w:styleId="object">
    <w:name w:val="object"/>
    <w:basedOn w:val="a0"/>
    <w:rsid w:val="00C9441B"/>
  </w:style>
  <w:style w:type="character" w:styleId="-0">
    <w:name w:val="FollowedHyperlink"/>
    <w:basedOn w:val="a0"/>
    <w:uiPriority w:val="99"/>
    <w:semiHidden/>
    <w:unhideWhenUsed/>
    <w:rsid w:val="00B9161F"/>
    <w:rPr>
      <w:color w:val="800080" w:themeColor="followedHyperlink"/>
      <w:u w:val="single"/>
    </w:rPr>
  </w:style>
  <w:style w:type="table" w:styleId="ad">
    <w:name w:val="Table Grid"/>
    <w:basedOn w:val="a1"/>
    <w:uiPriority w:val="39"/>
    <w:rsid w:val="003525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F4CE0-AA26-42D5-B886-5D9BC1AB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1473</Words>
  <Characters>7957</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Info-Quest</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akotsira</dc:creator>
  <cp:lastModifiedBy>Λογαριασμός Microsoft</cp:lastModifiedBy>
  <cp:revision>3</cp:revision>
  <cp:lastPrinted>2021-03-31T14:30:00Z</cp:lastPrinted>
  <dcterms:created xsi:type="dcterms:W3CDTF">2021-04-01T06:55:00Z</dcterms:created>
  <dcterms:modified xsi:type="dcterms:W3CDTF">2021-04-05T07:49:00Z</dcterms:modified>
</cp:coreProperties>
</file>